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FC79C" w14:textId="723E87A2" w:rsidR="008D055F" w:rsidRPr="001514FB" w:rsidRDefault="00296854">
      <w:pPr>
        <w:rPr>
          <w:b/>
          <w:bCs/>
          <w:color w:val="C45911" w:themeColor="accent2" w:themeShade="BF"/>
          <w:sz w:val="36"/>
          <w:szCs w:val="36"/>
          <w:lang w:val="nl-NL"/>
        </w:rPr>
      </w:pPr>
      <w:r w:rsidRPr="001514FB">
        <w:rPr>
          <w:b/>
          <w:bCs/>
          <w:color w:val="C45911" w:themeColor="accent2" w:themeShade="BF"/>
          <w:sz w:val="36"/>
          <w:szCs w:val="36"/>
          <w:lang w:val="nl-NL"/>
        </w:rPr>
        <w:t>Scenario tit</w:t>
      </w:r>
      <w:r w:rsidR="007C26EE">
        <w:rPr>
          <w:b/>
          <w:bCs/>
          <w:color w:val="C45911" w:themeColor="accent2" w:themeShade="BF"/>
          <w:sz w:val="36"/>
          <w:szCs w:val="36"/>
          <w:lang w:val="nl-NL"/>
        </w:rPr>
        <w:t>e</w:t>
      </w:r>
      <w:r w:rsidRPr="001514FB">
        <w:rPr>
          <w:b/>
          <w:bCs/>
          <w:color w:val="C45911" w:themeColor="accent2" w:themeShade="BF"/>
          <w:sz w:val="36"/>
          <w:szCs w:val="36"/>
          <w:lang w:val="nl-NL"/>
        </w:rPr>
        <w:t>l</w:t>
      </w:r>
    </w:p>
    <w:p w14:paraId="2309A4E8" w14:textId="77777777" w:rsidR="00296854" w:rsidRPr="001514FB" w:rsidRDefault="00296854">
      <w:pPr>
        <w:rPr>
          <w:b/>
          <w:bCs/>
          <w:i/>
          <w:color w:val="C45911" w:themeColor="accent2" w:themeShade="BF"/>
          <w:lang w:val="nl-NL"/>
        </w:rPr>
      </w:pPr>
    </w:p>
    <w:tbl>
      <w:tblPr>
        <w:tblStyle w:val="Tabelamrea"/>
        <w:tblW w:w="14595" w:type="dxa"/>
        <w:tblLayout w:type="fixed"/>
        <w:tblLook w:val="04A0" w:firstRow="1" w:lastRow="0" w:firstColumn="1" w:lastColumn="0" w:noHBand="0" w:noVBand="1"/>
      </w:tblPr>
      <w:tblGrid>
        <w:gridCol w:w="2312"/>
        <w:gridCol w:w="12283"/>
      </w:tblGrid>
      <w:tr w:rsidR="00296854" w:rsidRPr="001514FB" w14:paraId="298B23AA" w14:textId="77777777" w:rsidTr="001514FB">
        <w:tc>
          <w:tcPr>
            <w:tcW w:w="2312" w:type="dxa"/>
          </w:tcPr>
          <w:p w14:paraId="44082E39" w14:textId="305933A0" w:rsidR="00296854" w:rsidRPr="001514FB" w:rsidRDefault="00296854" w:rsidP="006D6704">
            <w:pPr>
              <w:jc w:val="left"/>
              <w:rPr>
                <w:lang w:val="nl-NL"/>
              </w:rPr>
            </w:pPr>
            <w:r w:rsidRPr="001514FB">
              <w:rPr>
                <w:lang w:val="nl-NL"/>
              </w:rPr>
              <w:t>Aut</w:t>
            </w:r>
            <w:r w:rsidR="00386086">
              <w:rPr>
                <w:lang w:val="nl-NL"/>
              </w:rPr>
              <w:t>eur</w:t>
            </w:r>
          </w:p>
        </w:tc>
        <w:tc>
          <w:tcPr>
            <w:tcW w:w="12283" w:type="dxa"/>
          </w:tcPr>
          <w:p w14:paraId="08E227AA" w14:textId="58A3449A" w:rsidR="00296854" w:rsidRPr="001514FB" w:rsidRDefault="00386086" w:rsidP="006D6704">
            <w:pPr>
              <w:ind w:right="33"/>
              <w:rPr>
                <w:i/>
                <w:color w:val="7F7F7F" w:themeColor="text1" w:themeTint="80"/>
                <w:lang w:val="nl-NL"/>
              </w:rPr>
            </w:pPr>
            <w:r>
              <w:rPr>
                <w:i/>
                <w:color w:val="7F7F7F" w:themeColor="text1" w:themeTint="80"/>
                <w:lang w:val="nl-NL"/>
              </w:rPr>
              <w:t>Voornaam en Achternaam</w:t>
            </w:r>
          </w:p>
          <w:p w14:paraId="671847E6" w14:textId="65BC43FC" w:rsidR="00296854" w:rsidRPr="001514FB" w:rsidRDefault="00386086" w:rsidP="006D6704">
            <w:pPr>
              <w:ind w:right="33"/>
              <w:rPr>
                <w:i/>
                <w:color w:val="7F7F7F" w:themeColor="text1" w:themeTint="80"/>
                <w:lang w:val="nl-NL"/>
              </w:rPr>
            </w:pPr>
            <w:r>
              <w:rPr>
                <w:i/>
                <w:color w:val="7F7F7F" w:themeColor="text1" w:themeTint="80"/>
                <w:lang w:val="nl-NL"/>
              </w:rPr>
              <w:t>Affiliatie</w:t>
            </w:r>
          </w:p>
        </w:tc>
      </w:tr>
      <w:tr w:rsidR="001514FB" w:rsidRPr="00D7313E" w14:paraId="373D153E" w14:textId="77777777" w:rsidTr="001514FB">
        <w:tc>
          <w:tcPr>
            <w:tcW w:w="2312" w:type="dxa"/>
          </w:tcPr>
          <w:p w14:paraId="59E3F3D1" w14:textId="4968B35B" w:rsidR="001514FB" w:rsidRPr="001514FB" w:rsidRDefault="001514FB" w:rsidP="001514FB">
            <w:pPr>
              <w:jc w:val="left"/>
              <w:rPr>
                <w:lang w:val="nl-NL"/>
              </w:rPr>
            </w:pPr>
            <w:r w:rsidRPr="001514FB">
              <w:rPr>
                <w:lang w:val="nl-NL"/>
              </w:rPr>
              <w:t>Leerdoel</w:t>
            </w:r>
          </w:p>
        </w:tc>
        <w:tc>
          <w:tcPr>
            <w:tcW w:w="12283" w:type="dxa"/>
          </w:tcPr>
          <w:p w14:paraId="190D8892" w14:textId="0D6E27ED" w:rsidR="001514FB" w:rsidRPr="001514FB" w:rsidRDefault="001514FB" w:rsidP="001514FB">
            <w:pPr>
              <w:ind w:right="33"/>
              <w:rPr>
                <w:i/>
                <w:color w:val="7F7F7F" w:themeColor="text1" w:themeTint="80"/>
                <w:lang w:val="nl-NL"/>
              </w:rPr>
            </w:pPr>
            <w:r w:rsidRPr="001514FB">
              <w:rPr>
                <w:i/>
                <w:color w:val="7F7F7F" w:themeColor="text1" w:themeTint="80"/>
                <w:lang w:val="nl-NL"/>
              </w:rPr>
              <w:t>Een precieze wiskundige beschrijving van het leerdoel.</w:t>
            </w:r>
          </w:p>
        </w:tc>
      </w:tr>
      <w:tr w:rsidR="001514FB" w:rsidRPr="00D7313E" w14:paraId="20D0AD18" w14:textId="77777777" w:rsidTr="001514FB">
        <w:tc>
          <w:tcPr>
            <w:tcW w:w="2312" w:type="dxa"/>
          </w:tcPr>
          <w:p w14:paraId="3D64BAF3" w14:textId="5EF95B92" w:rsidR="001514FB" w:rsidRPr="001514FB" w:rsidRDefault="001514FB" w:rsidP="001514FB">
            <w:pPr>
              <w:jc w:val="left"/>
              <w:rPr>
                <w:lang w:val="nl-NL"/>
              </w:rPr>
            </w:pPr>
            <w:r w:rsidRPr="001514FB">
              <w:rPr>
                <w:lang w:val="nl-NL"/>
              </w:rPr>
              <w:t>Bredere leerdoelen</w:t>
            </w:r>
          </w:p>
        </w:tc>
        <w:tc>
          <w:tcPr>
            <w:tcW w:w="12283" w:type="dxa"/>
            <w:tcBorders>
              <w:right w:val="single" w:sz="4" w:space="0" w:color="auto"/>
            </w:tcBorders>
          </w:tcPr>
          <w:p w14:paraId="5C64C46F" w14:textId="5B33E9AC" w:rsidR="001514FB" w:rsidRPr="001514FB" w:rsidRDefault="001514FB" w:rsidP="001514FB">
            <w:pPr>
              <w:rPr>
                <w:i/>
                <w:color w:val="7F7F7F" w:themeColor="text1" w:themeTint="80"/>
                <w:lang w:val="nl-NL"/>
              </w:rPr>
            </w:pPr>
            <w:r w:rsidRPr="001514FB">
              <w:rPr>
                <w:i/>
                <w:color w:val="7F7F7F" w:themeColor="text1" w:themeTint="80"/>
                <w:lang w:val="nl-NL"/>
              </w:rPr>
              <w:t xml:space="preserve">Bredere leerdoelen zoals competenties, mogelijke toepassingen, </w:t>
            </w:r>
            <w:r w:rsidR="00386086">
              <w:rPr>
                <w:i/>
                <w:color w:val="7F7F7F" w:themeColor="text1" w:themeTint="80"/>
                <w:lang w:val="nl-NL"/>
              </w:rPr>
              <w:t>connectie met andere domeinen</w:t>
            </w:r>
            <w:r w:rsidRPr="001514FB">
              <w:rPr>
                <w:i/>
                <w:color w:val="7F7F7F" w:themeColor="text1" w:themeTint="80"/>
                <w:lang w:val="nl-NL"/>
              </w:rPr>
              <w:t xml:space="preserve"> etc. </w:t>
            </w:r>
          </w:p>
        </w:tc>
      </w:tr>
      <w:tr w:rsidR="001514FB" w:rsidRPr="00D7313E" w14:paraId="2746A41C" w14:textId="77777777" w:rsidTr="001514FB">
        <w:tc>
          <w:tcPr>
            <w:tcW w:w="2312" w:type="dxa"/>
          </w:tcPr>
          <w:p w14:paraId="008D323C" w14:textId="2E11C665" w:rsidR="001514FB" w:rsidRPr="001514FB" w:rsidRDefault="001514FB" w:rsidP="001514FB">
            <w:pPr>
              <w:jc w:val="left"/>
              <w:rPr>
                <w:lang w:val="nl-NL"/>
              </w:rPr>
            </w:pPr>
            <w:r w:rsidRPr="001514FB">
              <w:rPr>
                <w:lang w:val="nl-NL"/>
              </w:rPr>
              <w:t>Benodigde wiskundige kennis en vaardigheden</w:t>
            </w:r>
          </w:p>
        </w:tc>
        <w:tc>
          <w:tcPr>
            <w:tcW w:w="12283" w:type="dxa"/>
          </w:tcPr>
          <w:p w14:paraId="43CCEA55" w14:textId="09AF6DC9" w:rsidR="001514FB" w:rsidRPr="001514FB" w:rsidRDefault="001514FB" w:rsidP="001514FB">
            <w:pPr>
              <w:rPr>
                <w:i/>
                <w:color w:val="7F7F7F" w:themeColor="text1" w:themeTint="80"/>
                <w:lang w:val="nl-NL"/>
              </w:rPr>
            </w:pPr>
            <w:r w:rsidRPr="001514FB">
              <w:rPr>
                <w:i/>
                <w:color w:val="7F7F7F" w:themeColor="text1" w:themeTint="80"/>
                <w:lang w:val="nl-NL"/>
              </w:rPr>
              <w:t xml:space="preserve">Precieze beschrijving van de benodigde wiskundige kennis, vaardigheden en competenties </w:t>
            </w:r>
            <w:r w:rsidR="00386086">
              <w:rPr>
                <w:i/>
                <w:color w:val="7F7F7F" w:themeColor="text1" w:themeTint="80"/>
                <w:lang w:val="nl-NL"/>
              </w:rPr>
              <w:t>die</w:t>
            </w:r>
            <w:r w:rsidRPr="001514FB">
              <w:rPr>
                <w:i/>
                <w:color w:val="7F7F7F" w:themeColor="text1" w:themeTint="80"/>
                <w:lang w:val="nl-NL"/>
              </w:rPr>
              <w:t xml:space="preserve"> verwacht worden van de leerling bij aanvang van het scenario.</w:t>
            </w:r>
          </w:p>
        </w:tc>
      </w:tr>
      <w:tr w:rsidR="001514FB" w:rsidRPr="00D7313E" w14:paraId="1EEADF4A" w14:textId="77777777" w:rsidTr="001514FB">
        <w:tc>
          <w:tcPr>
            <w:tcW w:w="2312" w:type="dxa"/>
          </w:tcPr>
          <w:p w14:paraId="5C129452" w14:textId="1CF96192" w:rsidR="001514FB" w:rsidRPr="001514FB" w:rsidRDefault="001514FB" w:rsidP="001514FB">
            <w:pPr>
              <w:jc w:val="left"/>
              <w:rPr>
                <w:lang w:val="nl-NL"/>
              </w:rPr>
            </w:pPr>
            <w:r w:rsidRPr="001514FB">
              <w:rPr>
                <w:lang w:val="nl-NL"/>
              </w:rPr>
              <w:t>Leerjaar</w:t>
            </w:r>
          </w:p>
        </w:tc>
        <w:tc>
          <w:tcPr>
            <w:tcW w:w="12283" w:type="dxa"/>
          </w:tcPr>
          <w:p w14:paraId="4FD0F8F0" w14:textId="74720E61" w:rsidR="001514FB" w:rsidRPr="001514FB" w:rsidRDefault="001514FB" w:rsidP="001514FB">
            <w:pPr>
              <w:rPr>
                <w:i/>
                <w:color w:val="7F7F7F" w:themeColor="text1" w:themeTint="80"/>
                <w:lang w:val="nl-NL"/>
              </w:rPr>
            </w:pPr>
            <w:r w:rsidRPr="001514FB">
              <w:rPr>
                <w:i/>
                <w:color w:val="7F7F7F" w:themeColor="text1" w:themeTint="80"/>
                <w:lang w:val="nl-NL"/>
              </w:rPr>
              <w:t>Leerjaar en leeftijd van leerlingen waarop dit scenario van toepassing is.</w:t>
            </w:r>
          </w:p>
        </w:tc>
      </w:tr>
      <w:tr w:rsidR="001514FB" w:rsidRPr="00D7313E" w14:paraId="2ED58661" w14:textId="77777777" w:rsidTr="001514FB">
        <w:tc>
          <w:tcPr>
            <w:tcW w:w="2312" w:type="dxa"/>
          </w:tcPr>
          <w:p w14:paraId="3384D407" w14:textId="53C20A3F" w:rsidR="001514FB" w:rsidRPr="001514FB" w:rsidRDefault="001514FB" w:rsidP="001514FB">
            <w:pPr>
              <w:jc w:val="left"/>
              <w:rPr>
                <w:lang w:val="nl-NL"/>
              </w:rPr>
            </w:pPr>
            <w:r w:rsidRPr="001514FB">
              <w:rPr>
                <w:lang w:val="nl-NL"/>
              </w:rPr>
              <w:t>Tijd</w:t>
            </w:r>
          </w:p>
        </w:tc>
        <w:tc>
          <w:tcPr>
            <w:tcW w:w="12283" w:type="dxa"/>
          </w:tcPr>
          <w:p w14:paraId="09C6E896" w14:textId="1A07B576" w:rsidR="001514FB" w:rsidRPr="001514FB" w:rsidRDefault="001514FB" w:rsidP="001514FB">
            <w:pPr>
              <w:rPr>
                <w:i/>
                <w:color w:val="7F7F7F" w:themeColor="text1" w:themeTint="80"/>
                <w:lang w:val="nl-NL"/>
              </w:rPr>
            </w:pPr>
            <w:r w:rsidRPr="001514FB">
              <w:rPr>
                <w:i/>
                <w:color w:val="7F7F7F" w:themeColor="text1" w:themeTint="80"/>
                <w:lang w:val="nl-NL"/>
              </w:rPr>
              <w:t xml:space="preserve">Verwachte hoeveelheid tijd en lessen (blok van 45-60 minuten). </w:t>
            </w:r>
          </w:p>
        </w:tc>
      </w:tr>
      <w:tr w:rsidR="001514FB" w:rsidRPr="00D7313E" w14:paraId="3232E5DA" w14:textId="77777777" w:rsidTr="001514FB">
        <w:tc>
          <w:tcPr>
            <w:tcW w:w="2312" w:type="dxa"/>
            <w:shd w:val="clear" w:color="auto" w:fill="FFFFFF" w:themeFill="background1"/>
          </w:tcPr>
          <w:p w14:paraId="50910071" w14:textId="3BF3AD80" w:rsidR="001514FB" w:rsidRPr="001514FB" w:rsidRDefault="001514FB" w:rsidP="001514FB">
            <w:pPr>
              <w:jc w:val="left"/>
              <w:rPr>
                <w:lang w:val="nl-NL"/>
              </w:rPr>
            </w:pPr>
            <w:r w:rsidRPr="001514FB">
              <w:rPr>
                <w:lang w:val="nl-NL"/>
              </w:rPr>
              <w:t>Benodigd materiaal</w:t>
            </w:r>
          </w:p>
        </w:tc>
        <w:tc>
          <w:tcPr>
            <w:tcW w:w="12283" w:type="dxa"/>
            <w:shd w:val="clear" w:color="auto" w:fill="FFFFFF" w:themeFill="background1"/>
          </w:tcPr>
          <w:p w14:paraId="65CADAA5" w14:textId="25C7BCD6" w:rsidR="001514FB" w:rsidRPr="001514FB" w:rsidRDefault="001514FB" w:rsidP="001514FB">
            <w:pPr>
              <w:rPr>
                <w:i/>
                <w:color w:val="7F7F7F" w:themeColor="text1" w:themeTint="80"/>
                <w:lang w:val="nl-NL"/>
              </w:rPr>
            </w:pPr>
            <w:r w:rsidRPr="001514FB">
              <w:rPr>
                <w:i/>
                <w:color w:val="7F7F7F" w:themeColor="text1" w:themeTint="80"/>
                <w:lang w:val="nl-NL"/>
              </w:rPr>
              <w:t>Al het materiaal dat nodig is.</w:t>
            </w:r>
          </w:p>
        </w:tc>
      </w:tr>
      <w:tr w:rsidR="00296854" w:rsidRPr="00D7313E" w14:paraId="631D6F4A" w14:textId="77777777" w:rsidTr="001514FB">
        <w:tc>
          <w:tcPr>
            <w:tcW w:w="14595" w:type="dxa"/>
            <w:gridSpan w:val="2"/>
            <w:shd w:val="clear" w:color="auto" w:fill="FFFFFF" w:themeFill="background1"/>
          </w:tcPr>
          <w:p w14:paraId="65A8A3FA" w14:textId="085707EB" w:rsidR="006D6704" w:rsidRPr="001514FB" w:rsidRDefault="00296854" w:rsidP="006D6704">
            <w:pPr>
              <w:shd w:val="clear" w:color="auto" w:fill="FFFFFF" w:themeFill="background1"/>
              <w:rPr>
                <w:lang w:val="nl-NL"/>
              </w:rPr>
            </w:pPr>
            <w:r w:rsidRPr="001514FB">
              <w:rPr>
                <w:b/>
                <w:lang w:val="nl-NL"/>
              </w:rPr>
              <w:t>Proble</w:t>
            </w:r>
            <w:r w:rsidR="001514FB" w:rsidRPr="001514FB">
              <w:rPr>
                <w:b/>
                <w:lang w:val="nl-NL"/>
              </w:rPr>
              <w:t>e</w:t>
            </w:r>
            <w:r w:rsidRPr="001514FB">
              <w:rPr>
                <w:b/>
                <w:lang w:val="nl-NL"/>
              </w:rPr>
              <w:t>m:</w:t>
            </w:r>
          </w:p>
          <w:p w14:paraId="11A7881D" w14:textId="25209B3B" w:rsidR="00296854" w:rsidRPr="001514FB" w:rsidRDefault="001514FB" w:rsidP="006D6704">
            <w:pPr>
              <w:shd w:val="clear" w:color="auto" w:fill="FFFFFF" w:themeFill="background1"/>
              <w:rPr>
                <w:i/>
                <w:lang w:val="nl-NL"/>
              </w:rPr>
            </w:pPr>
            <w:r w:rsidRPr="001514FB">
              <w:rPr>
                <w:i/>
                <w:color w:val="7F7F7F" w:themeColor="text1" w:themeTint="80"/>
                <w:lang w:val="nl-NL"/>
              </w:rPr>
              <w:t xml:space="preserve">De exacte formulering van het probleem zoals dat aan de leerling wordt voorgelegd (mogelijk na </w:t>
            </w:r>
            <w:r w:rsidR="00386086">
              <w:rPr>
                <w:i/>
                <w:color w:val="7F7F7F" w:themeColor="text1" w:themeTint="80"/>
                <w:lang w:val="nl-NL"/>
              </w:rPr>
              <w:t>enkele</w:t>
            </w:r>
            <w:r w:rsidRPr="001514FB">
              <w:rPr>
                <w:i/>
                <w:color w:val="7F7F7F" w:themeColor="text1" w:themeTint="80"/>
                <w:lang w:val="nl-NL"/>
              </w:rPr>
              <w:t xml:space="preserve"> voorbereidende activiteiten).</w:t>
            </w:r>
          </w:p>
        </w:tc>
      </w:tr>
    </w:tbl>
    <w:p w14:paraId="7B4350E8" w14:textId="77777777" w:rsidR="006D6704" w:rsidRPr="001514FB" w:rsidRDefault="006D6704">
      <w:pPr>
        <w:rPr>
          <w:lang w:val="nl-NL"/>
        </w:rPr>
      </w:pPr>
    </w:p>
    <w:tbl>
      <w:tblPr>
        <w:tblStyle w:val="Tabelamrea"/>
        <w:tblW w:w="14595" w:type="dxa"/>
        <w:tblLayout w:type="fixed"/>
        <w:tblLook w:val="04A0" w:firstRow="1" w:lastRow="0" w:firstColumn="1" w:lastColumn="0" w:noHBand="0" w:noVBand="1"/>
      </w:tblPr>
      <w:tblGrid>
        <w:gridCol w:w="2313"/>
        <w:gridCol w:w="4608"/>
        <w:gridCol w:w="4392"/>
        <w:gridCol w:w="3282"/>
      </w:tblGrid>
      <w:tr w:rsidR="001514FB" w:rsidRPr="001514FB" w14:paraId="2E022337" w14:textId="77777777" w:rsidTr="00ED0147">
        <w:tc>
          <w:tcPr>
            <w:tcW w:w="2313" w:type="dxa"/>
            <w:shd w:val="clear" w:color="auto" w:fill="auto"/>
          </w:tcPr>
          <w:p w14:paraId="6083CB1E" w14:textId="0DFD77CC" w:rsidR="001514FB" w:rsidRPr="001514FB" w:rsidRDefault="001514FB" w:rsidP="001514FB">
            <w:pPr>
              <w:jc w:val="left"/>
              <w:rPr>
                <w:lang w:val="nl-NL"/>
              </w:rPr>
            </w:pPr>
            <w:bookmarkStart w:id="0" w:name="_GoBack"/>
            <w:r w:rsidRPr="001514FB">
              <w:rPr>
                <w:b/>
                <w:bCs/>
                <w:lang w:val="nl-NL"/>
              </w:rPr>
              <w:t>Fases</w:t>
            </w:r>
          </w:p>
        </w:tc>
        <w:tc>
          <w:tcPr>
            <w:tcW w:w="4608" w:type="dxa"/>
            <w:shd w:val="clear" w:color="auto" w:fill="auto"/>
          </w:tcPr>
          <w:p w14:paraId="3B141B09" w14:textId="468C1182" w:rsidR="001514FB" w:rsidRPr="001514FB" w:rsidRDefault="001514FB" w:rsidP="001514FB">
            <w:pPr>
              <w:jc w:val="left"/>
              <w:rPr>
                <w:b/>
                <w:lang w:val="nl-NL"/>
              </w:rPr>
            </w:pPr>
            <w:r w:rsidRPr="001514FB">
              <w:rPr>
                <w:b/>
                <w:lang w:val="nl-NL"/>
              </w:rPr>
              <w:t>Acties van de leerkracht incl. uitleg</w:t>
            </w:r>
          </w:p>
        </w:tc>
        <w:tc>
          <w:tcPr>
            <w:tcW w:w="4392" w:type="dxa"/>
            <w:shd w:val="clear" w:color="auto" w:fill="auto"/>
          </w:tcPr>
          <w:p w14:paraId="0D5DF9A5" w14:textId="3CADC676" w:rsidR="001514FB" w:rsidRPr="001514FB" w:rsidRDefault="001514FB" w:rsidP="001514FB">
            <w:pPr>
              <w:jc w:val="left"/>
              <w:rPr>
                <w:b/>
                <w:lang w:val="nl-NL"/>
              </w:rPr>
            </w:pPr>
            <w:r w:rsidRPr="001514FB">
              <w:rPr>
                <w:b/>
                <w:lang w:val="nl-NL"/>
              </w:rPr>
              <w:t>Acties en reacties van de leerlingen</w:t>
            </w:r>
          </w:p>
        </w:tc>
        <w:tc>
          <w:tcPr>
            <w:tcW w:w="3282" w:type="dxa"/>
            <w:shd w:val="clear" w:color="auto" w:fill="auto"/>
          </w:tcPr>
          <w:p w14:paraId="693EEC75" w14:textId="27C8A705" w:rsidR="001514FB" w:rsidRPr="001514FB" w:rsidRDefault="001514FB" w:rsidP="001514FB">
            <w:pPr>
              <w:jc w:val="left"/>
              <w:rPr>
                <w:b/>
                <w:lang w:val="nl-NL"/>
              </w:rPr>
            </w:pPr>
            <w:r w:rsidRPr="001514FB">
              <w:rPr>
                <w:b/>
                <w:lang w:val="nl-NL"/>
              </w:rPr>
              <w:t>Observaties van implementatie</w:t>
            </w:r>
          </w:p>
        </w:tc>
      </w:tr>
      <w:bookmarkEnd w:id="0"/>
      <w:tr w:rsidR="001514FB" w:rsidRPr="001514FB" w14:paraId="06AC48F5" w14:textId="77777777" w:rsidTr="00CE63D4">
        <w:tc>
          <w:tcPr>
            <w:tcW w:w="2313" w:type="dxa"/>
            <w:shd w:val="clear" w:color="auto" w:fill="FFFFFF" w:themeFill="background1"/>
          </w:tcPr>
          <w:p w14:paraId="189517DF" w14:textId="77777777" w:rsidR="001514FB" w:rsidRPr="001514FB" w:rsidRDefault="001514FB" w:rsidP="001514FB">
            <w:pPr>
              <w:jc w:val="left"/>
              <w:rPr>
                <w:lang w:val="nl-NL"/>
              </w:rPr>
            </w:pPr>
            <w:r w:rsidRPr="001514FB">
              <w:rPr>
                <w:lang w:val="nl-NL"/>
              </w:rPr>
              <w:t>Devolutie, overdracht (didactisch)</w:t>
            </w:r>
          </w:p>
          <w:p w14:paraId="616E3ADC" w14:textId="2AC17DFC" w:rsidR="001514FB" w:rsidRPr="001514FB" w:rsidRDefault="001514FB" w:rsidP="001514FB">
            <w:pPr>
              <w:jc w:val="left"/>
              <w:rPr>
                <w:i/>
                <w:lang w:val="nl-NL"/>
              </w:rPr>
            </w:pPr>
            <w:r w:rsidRPr="001514FB">
              <w:rPr>
                <w:i/>
                <w:color w:val="7F7F7F" w:themeColor="text1" w:themeTint="80"/>
                <w:lang w:val="nl-NL"/>
              </w:rPr>
              <w:t>Tijdsinschatting</w:t>
            </w:r>
          </w:p>
        </w:tc>
        <w:tc>
          <w:tcPr>
            <w:tcW w:w="4608" w:type="dxa"/>
            <w:shd w:val="clear" w:color="auto" w:fill="FFFFFF" w:themeFill="background1"/>
          </w:tcPr>
          <w:p w14:paraId="5CD4F07F" w14:textId="77777777" w:rsidR="001514FB" w:rsidRPr="001514FB" w:rsidRDefault="001514FB" w:rsidP="001514FB">
            <w:pPr>
              <w:rPr>
                <w:lang w:val="nl-NL"/>
              </w:rPr>
            </w:pPr>
          </w:p>
        </w:tc>
        <w:tc>
          <w:tcPr>
            <w:tcW w:w="4392" w:type="dxa"/>
            <w:shd w:val="clear" w:color="auto" w:fill="FFFFFF" w:themeFill="background1"/>
          </w:tcPr>
          <w:p w14:paraId="701B2B86" w14:textId="77777777" w:rsidR="001514FB" w:rsidRPr="001514FB" w:rsidRDefault="001514FB" w:rsidP="001514FB">
            <w:pPr>
              <w:rPr>
                <w:lang w:val="nl-NL"/>
              </w:rPr>
            </w:pPr>
            <w:r w:rsidRPr="001514FB">
              <w:rPr>
                <w:lang w:val="nl-NL"/>
              </w:rPr>
              <w:t xml:space="preserve"> </w:t>
            </w:r>
          </w:p>
        </w:tc>
        <w:tc>
          <w:tcPr>
            <w:tcW w:w="3282" w:type="dxa"/>
            <w:shd w:val="clear" w:color="auto" w:fill="F2F2F2" w:themeFill="background1" w:themeFillShade="F2"/>
          </w:tcPr>
          <w:p w14:paraId="5D61A964" w14:textId="77777777" w:rsidR="001514FB" w:rsidRPr="001514FB" w:rsidRDefault="001514FB" w:rsidP="001514FB">
            <w:pPr>
              <w:rPr>
                <w:lang w:val="nl-NL"/>
              </w:rPr>
            </w:pPr>
          </w:p>
        </w:tc>
      </w:tr>
      <w:tr w:rsidR="001514FB" w:rsidRPr="001514FB" w14:paraId="781796C8" w14:textId="77777777" w:rsidTr="00CE63D4">
        <w:tc>
          <w:tcPr>
            <w:tcW w:w="2313" w:type="dxa"/>
          </w:tcPr>
          <w:p w14:paraId="2C320A76" w14:textId="77777777" w:rsidR="001514FB" w:rsidRPr="001514FB" w:rsidRDefault="001514FB" w:rsidP="001514FB">
            <w:pPr>
              <w:jc w:val="left"/>
              <w:rPr>
                <w:lang w:val="nl-NL"/>
              </w:rPr>
            </w:pPr>
            <w:r w:rsidRPr="001514FB">
              <w:rPr>
                <w:lang w:val="nl-NL"/>
              </w:rPr>
              <w:t>Actie</w:t>
            </w:r>
          </w:p>
          <w:p w14:paraId="16C80F36" w14:textId="77777777" w:rsidR="001514FB" w:rsidRPr="001514FB" w:rsidRDefault="001514FB" w:rsidP="001514FB">
            <w:pPr>
              <w:jc w:val="left"/>
              <w:rPr>
                <w:lang w:val="nl-NL"/>
              </w:rPr>
            </w:pPr>
            <w:r w:rsidRPr="001514FB">
              <w:rPr>
                <w:lang w:val="nl-NL"/>
              </w:rPr>
              <w:t>(a-didactisch)</w:t>
            </w:r>
          </w:p>
          <w:p w14:paraId="2D0EA0C0" w14:textId="13FC42E4" w:rsidR="001514FB" w:rsidRPr="001514FB" w:rsidRDefault="001514FB" w:rsidP="001514FB">
            <w:pPr>
              <w:jc w:val="left"/>
              <w:rPr>
                <w:lang w:val="nl-NL"/>
              </w:rPr>
            </w:pPr>
            <w:r w:rsidRPr="001514FB">
              <w:rPr>
                <w:i/>
                <w:color w:val="7F7F7F" w:themeColor="text1" w:themeTint="80"/>
                <w:lang w:val="nl-NL"/>
              </w:rPr>
              <w:t>Tijdsinschatting</w:t>
            </w:r>
          </w:p>
        </w:tc>
        <w:tc>
          <w:tcPr>
            <w:tcW w:w="4608" w:type="dxa"/>
          </w:tcPr>
          <w:p w14:paraId="2539B5B3" w14:textId="77777777" w:rsidR="001514FB" w:rsidRPr="001514FB" w:rsidRDefault="001514FB" w:rsidP="001514FB">
            <w:pPr>
              <w:rPr>
                <w:lang w:val="nl-NL"/>
              </w:rPr>
            </w:pPr>
          </w:p>
        </w:tc>
        <w:tc>
          <w:tcPr>
            <w:tcW w:w="4392" w:type="dxa"/>
          </w:tcPr>
          <w:p w14:paraId="31FC6699" w14:textId="77777777" w:rsidR="001514FB" w:rsidRPr="001514FB" w:rsidRDefault="001514FB" w:rsidP="001514FB">
            <w:pPr>
              <w:rPr>
                <w:lang w:val="nl-NL"/>
              </w:rPr>
            </w:pPr>
            <w:r w:rsidRPr="001514FB">
              <w:rPr>
                <w:lang w:val="nl-NL"/>
              </w:rPr>
              <w:t xml:space="preserve"> </w:t>
            </w:r>
          </w:p>
        </w:tc>
        <w:tc>
          <w:tcPr>
            <w:tcW w:w="3282" w:type="dxa"/>
            <w:shd w:val="clear" w:color="auto" w:fill="F2F2F2" w:themeFill="background1" w:themeFillShade="F2"/>
          </w:tcPr>
          <w:p w14:paraId="3AF8DBDE" w14:textId="77777777" w:rsidR="001514FB" w:rsidRPr="001514FB" w:rsidRDefault="001514FB" w:rsidP="001514FB">
            <w:pPr>
              <w:rPr>
                <w:lang w:val="nl-NL"/>
              </w:rPr>
            </w:pPr>
          </w:p>
        </w:tc>
      </w:tr>
      <w:tr w:rsidR="001514FB" w:rsidRPr="001514FB" w14:paraId="3D61F303" w14:textId="77777777" w:rsidTr="00CE63D4">
        <w:tc>
          <w:tcPr>
            <w:tcW w:w="2313" w:type="dxa"/>
          </w:tcPr>
          <w:p w14:paraId="1E3B7EB9" w14:textId="77777777" w:rsidR="001514FB" w:rsidRPr="001514FB" w:rsidRDefault="001514FB" w:rsidP="001514FB">
            <w:pPr>
              <w:jc w:val="left"/>
              <w:rPr>
                <w:lang w:val="nl-NL"/>
              </w:rPr>
            </w:pPr>
            <w:r w:rsidRPr="001514FB">
              <w:rPr>
                <w:lang w:val="nl-NL"/>
              </w:rPr>
              <w:t>Formulering</w:t>
            </w:r>
          </w:p>
          <w:p w14:paraId="6B793F0B" w14:textId="25A82A7A" w:rsidR="001514FB" w:rsidRPr="001514FB" w:rsidRDefault="001514FB" w:rsidP="001514FB">
            <w:pPr>
              <w:jc w:val="left"/>
              <w:rPr>
                <w:lang w:val="nl-NL"/>
              </w:rPr>
            </w:pPr>
            <w:r w:rsidRPr="001514FB">
              <w:rPr>
                <w:lang w:val="nl-NL"/>
              </w:rPr>
              <w:t>(didactisch / adidactisch)</w:t>
            </w:r>
          </w:p>
          <w:p w14:paraId="20E4397A" w14:textId="25747FE9" w:rsidR="001514FB" w:rsidRPr="001514FB" w:rsidRDefault="001514FB" w:rsidP="001514FB">
            <w:pPr>
              <w:jc w:val="left"/>
              <w:rPr>
                <w:lang w:val="nl-NL"/>
              </w:rPr>
            </w:pPr>
            <w:r w:rsidRPr="001514FB">
              <w:rPr>
                <w:i/>
                <w:color w:val="7F7F7F" w:themeColor="text1" w:themeTint="80"/>
                <w:lang w:val="nl-NL"/>
              </w:rPr>
              <w:t>Tijdsinschatting</w:t>
            </w:r>
          </w:p>
        </w:tc>
        <w:tc>
          <w:tcPr>
            <w:tcW w:w="4608" w:type="dxa"/>
          </w:tcPr>
          <w:p w14:paraId="6E7DBDFB" w14:textId="77777777" w:rsidR="001514FB" w:rsidRPr="001514FB" w:rsidRDefault="001514FB" w:rsidP="001514FB">
            <w:pPr>
              <w:rPr>
                <w:lang w:val="nl-NL"/>
              </w:rPr>
            </w:pPr>
          </w:p>
        </w:tc>
        <w:tc>
          <w:tcPr>
            <w:tcW w:w="4392" w:type="dxa"/>
          </w:tcPr>
          <w:p w14:paraId="68EE3D05" w14:textId="77777777" w:rsidR="001514FB" w:rsidRPr="001514FB" w:rsidRDefault="001514FB" w:rsidP="001514FB">
            <w:pPr>
              <w:rPr>
                <w:lang w:val="nl-NL"/>
              </w:rPr>
            </w:pPr>
          </w:p>
        </w:tc>
        <w:tc>
          <w:tcPr>
            <w:tcW w:w="3282" w:type="dxa"/>
            <w:shd w:val="clear" w:color="auto" w:fill="F2F2F2" w:themeFill="background1" w:themeFillShade="F2"/>
          </w:tcPr>
          <w:p w14:paraId="16A7C5F5" w14:textId="77777777" w:rsidR="001514FB" w:rsidRPr="001514FB" w:rsidRDefault="001514FB" w:rsidP="001514FB">
            <w:pPr>
              <w:rPr>
                <w:lang w:val="nl-NL"/>
              </w:rPr>
            </w:pPr>
          </w:p>
        </w:tc>
      </w:tr>
      <w:tr w:rsidR="001514FB" w:rsidRPr="001514FB" w14:paraId="1D76B5E2" w14:textId="77777777" w:rsidTr="00CE63D4">
        <w:tc>
          <w:tcPr>
            <w:tcW w:w="2313" w:type="dxa"/>
          </w:tcPr>
          <w:p w14:paraId="39938259" w14:textId="77777777" w:rsidR="001514FB" w:rsidRPr="001514FB" w:rsidRDefault="001514FB" w:rsidP="001514FB">
            <w:pPr>
              <w:keepNext/>
              <w:jc w:val="left"/>
              <w:rPr>
                <w:lang w:val="nl-NL"/>
              </w:rPr>
            </w:pPr>
            <w:r w:rsidRPr="001514FB">
              <w:rPr>
                <w:lang w:val="nl-NL"/>
              </w:rPr>
              <w:lastRenderedPageBreak/>
              <w:t xml:space="preserve">Validatie </w:t>
            </w:r>
          </w:p>
          <w:p w14:paraId="6AFC5258" w14:textId="73F9D70D" w:rsidR="001514FB" w:rsidRPr="001514FB" w:rsidRDefault="001514FB" w:rsidP="001514FB">
            <w:pPr>
              <w:keepNext/>
              <w:jc w:val="left"/>
              <w:rPr>
                <w:lang w:val="nl-NL"/>
              </w:rPr>
            </w:pPr>
            <w:r w:rsidRPr="001514FB">
              <w:rPr>
                <w:lang w:val="nl-NL"/>
              </w:rPr>
              <w:t>(didactisch / adidactisch)</w:t>
            </w:r>
          </w:p>
          <w:p w14:paraId="391D11CE" w14:textId="6CEFE03E" w:rsidR="001514FB" w:rsidRPr="001514FB" w:rsidRDefault="001514FB" w:rsidP="001514FB">
            <w:pPr>
              <w:jc w:val="left"/>
              <w:rPr>
                <w:lang w:val="nl-NL"/>
              </w:rPr>
            </w:pPr>
            <w:r w:rsidRPr="001514FB">
              <w:rPr>
                <w:i/>
                <w:color w:val="7F7F7F" w:themeColor="text1" w:themeTint="80"/>
                <w:lang w:val="nl-NL"/>
              </w:rPr>
              <w:t>Tijdsinschatting</w:t>
            </w:r>
          </w:p>
        </w:tc>
        <w:tc>
          <w:tcPr>
            <w:tcW w:w="4608" w:type="dxa"/>
          </w:tcPr>
          <w:p w14:paraId="2B40D617" w14:textId="77777777" w:rsidR="001514FB" w:rsidRPr="001514FB" w:rsidRDefault="001514FB" w:rsidP="001514FB">
            <w:pPr>
              <w:rPr>
                <w:lang w:val="nl-NL"/>
              </w:rPr>
            </w:pPr>
          </w:p>
        </w:tc>
        <w:tc>
          <w:tcPr>
            <w:tcW w:w="4392" w:type="dxa"/>
          </w:tcPr>
          <w:p w14:paraId="71620A6B" w14:textId="77777777" w:rsidR="001514FB" w:rsidRPr="001514FB" w:rsidRDefault="001514FB" w:rsidP="001514FB">
            <w:pPr>
              <w:rPr>
                <w:lang w:val="nl-NL"/>
              </w:rPr>
            </w:pPr>
          </w:p>
        </w:tc>
        <w:tc>
          <w:tcPr>
            <w:tcW w:w="3282" w:type="dxa"/>
            <w:shd w:val="clear" w:color="auto" w:fill="F2F2F2" w:themeFill="background1" w:themeFillShade="F2"/>
          </w:tcPr>
          <w:p w14:paraId="59369172" w14:textId="77777777" w:rsidR="001514FB" w:rsidRPr="001514FB" w:rsidRDefault="001514FB" w:rsidP="001514FB">
            <w:pPr>
              <w:rPr>
                <w:lang w:val="nl-NL"/>
              </w:rPr>
            </w:pPr>
          </w:p>
        </w:tc>
      </w:tr>
      <w:tr w:rsidR="001514FB" w:rsidRPr="001514FB" w14:paraId="56271F9F" w14:textId="77777777" w:rsidTr="00CE63D4">
        <w:tc>
          <w:tcPr>
            <w:tcW w:w="2313" w:type="dxa"/>
          </w:tcPr>
          <w:p w14:paraId="019E3733" w14:textId="77777777" w:rsidR="001514FB" w:rsidRPr="001514FB" w:rsidRDefault="001514FB" w:rsidP="001514FB">
            <w:pPr>
              <w:jc w:val="left"/>
              <w:rPr>
                <w:lang w:val="nl-NL"/>
              </w:rPr>
            </w:pPr>
            <w:bookmarkStart w:id="1" w:name="_Hlk13387729"/>
            <w:r w:rsidRPr="001514FB">
              <w:rPr>
                <w:lang w:val="nl-NL"/>
              </w:rPr>
              <w:t>Institutionalisering</w:t>
            </w:r>
            <w:bookmarkEnd w:id="1"/>
            <w:r w:rsidRPr="001514FB">
              <w:rPr>
                <w:lang w:val="nl-NL"/>
              </w:rPr>
              <w:t xml:space="preserve"> (didactisch)</w:t>
            </w:r>
          </w:p>
          <w:p w14:paraId="34E1AF84" w14:textId="2DB86211" w:rsidR="001514FB" w:rsidRPr="001514FB" w:rsidRDefault="001514FB" w:rsidP="001514FB">
            <w:pPr>
              <w:jc w:val="left"/>
              <w:rPr>
                <w:lang w:val="nl-NL"/>
              </w:rPr>
            </w:pPr>
            <w:r w:rsidRPr="001514FB">
              <w:rPr>
                <w:i/>
                <w:color w:val="7F7F7F" w:themeColor="text1" w:themeTint="80"/>
                <w:lang w:val="nl-NL"/>
              </w:rPr>
              <w:t>Tijdsinschatting</w:t>
            </w:r>
          </w:p>
        </w:tc>
        <w:tc>
          <w:tcPr>
            <w:tcW w:w="4608" w:type="dxa"/>
          </w:tcPr>
          <w:p w14:paraId="5117364A" w14:textId="77777777" w:rsidR="001514FB" w:rsidRPr="001514FB" w:rsidRDefault="001514FB" w:rsidP="001514FB">
            <w:pPr>
              <w:rPr>
                <w:lang w:val="nl-NL"/>
              </w:rPr>
            </w:pPr>
            <w:r w:rsidRPr="001514FB">
              <w:rPr>
                <w:lang w:val="nl-NL"/>
              </w:rPr>
              <w:t xml:space="preserve"> </w:t>
            </w:r>
          </w:p>
        </w:tc>
        <w:tc>
          <w:tcPr>
            <w:tcW w:w="4392" w:type="dxa"/>
          </w:tcPr>
          <w:p w14:paraId="028A9ED6" w14:textId="77777777" w:rsidR="001514FB" w:rsidRPr="001514FB" w:rsidRDefault="001514FB" w:rsidP="001514FB">
            <w:pPr>
              <w:rPr>
                <w:lang w:val="nl-NL"/>
              </w:rPr>
            </w:pPr>
          </w:p>
        </w:tc>
        <w:tc>
          <w:tcPr>
            <w:tcW w:w="3282" w:type="dxa"/>
            <w:shd w:val="clear" w:color="auto" w:fill="F2F2F2" w:themeFill="background1" w:themeFillShade="F2"/>
          </w:tcPr>
          <w:p w14:paraId="1AFC2514" w14:textId="77777777" w:rsidR="001514FB" w:rsidRPr="001514FB" w:rsidRDefault="001514FB" w:rsidP="001514FB">
            <w:pPr>
              <w:rPr>
                <w:lang w:val="nl-NL"/>
              </w:rPr>
            </w:pPr>
          </w:p>
        </w:tc>
      </w:tr>
    </w:tbl>
    <w:p w14:paraId="35F4FFD0" w14:textId="4BAE8DBA" w:rsidR="004E26F2" w:rsidRPr="001514FB" w:rsidRDefault="001514FB">
      <w:pPr>
        <w:rPr>
          <w:i/>
          <w:color w:val="7F7F7F" w:themeColor="text1" w:themeTint="80"/>
          <w:lang w:val="nl-NL"/>
        </w:rPr>
      </w:pPr>
      <w:r w:rsidRPr="001514FB">
        <w:rPr>
          <w:i/>
          <w:color w:val="7F7F7F" w:themeColor="text1" w:themeTint="80"/>
          <w:lang w:val="nl-NL"/>
        </w:rPr>
        <w:t>Let op: de fases van devolutie en institutionalisering kunnen herhaald worden,  maar niet te vaak in één situatie.</w:t>
      </w:r>
    </w:p>
    <w:p w14:paraId="13069B5E" w14:textId="77777777" w:rsidR="00C134F6" w:rsidRPr="001514FB" w:rsidRDefault="00C134F6">
      <w:pPr>
        <w:rPr>
          <w:lang w:val="nl-NL"/>
        </w:rPr>
      </w:pPr>
    </w:p>
    <w:tbl>
      <w:tblPr>
        <w:tblStyle w:val="Tabelamrea"/>
        <w:tblW w:w="14595" w:type="dxa"/>
        <w:tblLayout w:type="fixed"/>
        <w:tblLook w:val="04A0" w:firstRow="1" w:lastRow="0" w:firstColumn="1" w:lastColumn="0" w:noHBand="0" w:noVBand="1"/>
      </w:tblPr>
      <w:tblGrid>
        <w:gridCol w:w="2313"/>
        <w:gridCol w:w="12282"/>
      </w:tblGrid>
      <w:tr w:rsidR="00296854" w:rsidRPr="00D7313E" w14:paraId="4BE57A68" w14:textId="77777777" w:rsidTr="00C134F6">
        <w:tc>
          <w:tcPr>
            <w:tcW w:w="2313" w:type="dxa"/>
          </w:tcPr>
          <w:p w14:paraId="7F831F97" w14:textId="689863A5" w:rsidR="00296854" w:rsidRPr="001514FB" w:rsidRDefault="001514FB" w:rsidP="006D6704">
            <w:pPr>
              <w:jc w:val="left"/>
              <w:rPr>
                <w:lang w:val="nl-NL"/>
              </w:rPr>
            </w:pPr>
            <w:r w:rsidRPr="001514FB">
              <w:rPr>
                <w:lang w:val="nl-NL"/>
              </w:rPr>
              <w:t>Mogelijke manieren voor studenten om het leerdoel te behalen</w:t>
            </w:r>
          </w:p>
        </w:tc>
        <w:tc>
          <w:tcPr>
            <w:tcW w:w="12282" w:type="dxa"/>
            <w:shd w:val="clear" w:color="auto" w:fill="FFFFFF" w:themeFill="background1"/>
          </w:tcPr>
          <w:p w14:paraId="645FD7C5" w14:textId="29C77FC0" w:rsidR="00296854" w:rsidRPr="001514FB" w:rsidRDefault="001514FB" w:rsidP="001514FB">
            <w:pPr>
              <w:pStyle w:val="Odstavekseznama"/>
              <w:numPr>
                <w:ilvl w:val="0"/>
                <w:numId w:val="2"/>
              </w:numPr>
              <w:rPr>
                <w:rFonts w:ascii="Cambria" w:hAnsi="Cambria"/>
                <w:i/>
                <w:color w:val="7F7F7F" w:themeColor="text1" w:themeTint="80"/>
                <w:sz w:val="24"/>
                <w:lang w:val="nl-NL"/>
              </w:rPr>
            </w:pPr>
            <w:r w:rsidRPr="001514FB">
              <w:rPr>
                <w:rFonts w:ascii="Cambria" w:hAnsi="Cambria"/>
                <w:i/>
                <w:color w:val="7F7F7F" w:themeColor="text1" w:themeTint="80"/>
                <w:sz w:val="24"/>
                <w:lang w:val="nl-NL"/>
              </w:rPr>
              <w:t>Wees wiskundig explicit over de mogelijke strategieën van de leerlingen. Denk eraan om te benadrukken wanneer een strategie uit te splitsen valt in een scenario met ICT voorzieningen of zonder waarbij alleen pen en papier nodig is, en ook wanneer er bij een strategie naar speciale gevallen gekeken moet worden.</w:t>
            </w:r>
          </w:p>
        </w:tc>
      </w:tr>
      <w:tr w:rsidR="00277503" w:rsidRPr="00D7313E" w14:paraId="57575A42" w14:textId="77777777" w:rsidTr="00C134F6">
        <w:tc>
          <w:tcPr>
            <w:tcW w:w="2313" w:type="dxa"/>
            <w:tcBorders>
              <w:bottom w:val="single" w:sz="4" w:space="0" w:color="auto"/>
            </w:tcBorders>
          </w:tcPr>
          <w:p w14:paraId="25D6207F" w14:textId="056D2CF8" w:rsidR="00277503" w:rsidRPr="001514FB" w:rsidRDefault="001514FB" w:rsidP="006D6704">
            <w:pPr>
              <w:jc w:val="left"/>
              <w:rPr>
                <w:lang w:val="nl-NL"/>
              </w:rPr>
            </w:pPr>
            <w:r w:rsidRPr="001514FB">
              <w:rPr>
                <w:lang w:val="nl-NL"/>
              </w:rPr>
              <w:t>Evaluatie tools</w:t>
            </w:r>
          </w:p>
        </w:tc>
        <w:tc>
          <w:tcPr>
            <w:tcW w:w="12282" w:type="dxa"/>
            <w:tcBorders>
              <w:bottom w:val="single" w:sz="4" w:space="0" w:color="auto"/>
            </w:tcBorders>
            <w:shd w:val="clear" w:color="auto" w:fill="FFFFFF" w:themeFill="background1"/>
          </w:tcPr>
          <w:p w14:paraId="22A96368" w14:textId="479B1FE8" w:rsidR="00277503" w:rsidRPr="001514FB" w:rsidRDefault="001514FB" w:rsidP="001514FB">
            <w:pPr>
              <w:pStyle w:val="Odstavekseznama"/>
              <w:numPr>
                <w:ilvl w:val="0"/>
                <w:numId w:val="2"/>
              </w:numPr>
              <w:rPr>
                <w:rFonts w:ascii="Cambria" w:hAnsi="Cambria"/>
                <w:i/>
                <w:color w:val="7F7F7F" w:themeColor="text1" w:themeTint="80"/>
                <w:sz w:val="24"/>
                <w:lang w:val="nl-NL"/>
              </w:rPr>
            </w:pPr>
            <w:r w:rsidRPr="001514FB">
              <w:rPr>
                <w:rFonts w:ascii="Cambria" w:hAnsi="Cambria"/>
                <w:i/>
                <w:color w:val="7F7F7F" w:themeColor="text1" w:themeTint="80"/>
                <w:sz w:val="24"/>
                <w:lang w:val="nl-NL"/>
              </w:rPr>
              <w:t>Een mogelijk handig instrument voor evaluatie is het geven van een taak (of meerdere simpele taken) aan de leerlingen die ze op zouden moeten kunnen lossen wanneer het leerdoel van het scenario behaald is.</w:t>
            </w:r>
            <w:r w:rsidR="00277503" w:rsidRPr="001514FB">
              <w:rPr>
                <w:rFonts w:ascii="Cambria" w:hAnsi="Cambria"/>
                <w:i/>
                <w:color w:val="7F7F7F" w:themeColor="text1" w:themeTint="80"/>
                <w:sz w:val="24"/>
                <w:lang w:val="nl-NL"/>
              </w:rPr>
              <w:br/>
            </w:r>
          </w:p>
        </w:tc>
      </w:tr>
      <w:tr w:rsidR="001514FB" w:rsidRPr="00D7313E" w14:paraId="4162A749" w14:textId="77777777" w:rsidTr="00C134F6">
        <w:tc>
          <w:tcPr>
            <w:tcW w:w="2313" w:type="dxa"/>
            <w:tcBorders>
              <w:bottom w:val="single" w:sz="4" w:space="0" w:color="auto"/>
            </w:tcBorders>
          </w:tcPr>
          <w:p w14:paraId="3D95B974" w14:textId="6F9397AB" w:rsidR="001514FB" w:rsidRPr="001514FB" w:rsidRDefault="001514FB" w:rsidP="001514FB">
            <w:pPr>
              <w:jc w:val="left"/>
              <w:rPr>
                <w:lang w:val="nl-NL"/>
              </w:rPr>
            </w:pPr>
            <w:r w:rsidRPr="001514FB">
              <w:rPr>
                <w:lang w:val="nl-NL"/>
              </w:rPr>
              <w:t>Verdieping</w:t>
            </w:r>
          </w:p>
        </w:tc>
        <w:tc>
          <w:tcPr>
            <w:tcW w:w="12282" w:type="dxa"/>
            <w:tcBorders>
              <w:bottom w:val="single" w:sz="4" w:space="0" w:color="auto"/>
            </w:tcBorders>
            <w:shd w:val="clear" w:color="auto" w:fill="FFFFFF" w:themeFill="background1"/>
          </w:tcPr>
          <w:p w14:paraId="33F87088" w14:textId="3BCA42F7" w:rsidR="001514FB" w:rsidRPr="001514FB" w:rsidRDefault="001514FB" w:rsidP="001514FB">
            <w:pPr>
              <w:pStyle w:val="Odstavekseznama"/>
              <w:numPr>
                <w:ilvl w:val="0"/>
                <w:numId w:val="2"/>
              </w:numPr>
              <w:rPr>
                <w:rFonts w:ascii="Cambria" w:hAnsi="Cambria"/>
                <w:i/>
                <w:color w:val="7F7F7F" w:themeColor="text1" w:themeTint="80"/>
                <w:sz w:val="24"/>
                <w:lang w:val="nl-NL"/>
              </w:rPr>
            </w:pPr>
            <w:r w:rsidRPr="001514FB">
              <w:rPr>
                <w:rFonts w:ascii="Cambria" w:hAnsi="Cambria"/>
                <w:i/>
                <w:color w:val="7F7F7F" w:themeColor="text1" w:themeTint="80"/>
                <w:sz w:val="24"/>
                <w:lang w:val="nl-NL"/>
              </w:rPr>
              <w:t>Wat zijn mogelijke toepassingen/generalisaties van het begrip of concept dat bestudeerd is?</w:t>
            </w:r>
          </w:p>
          <w:p w14:paraId="5D01DFA1" w14:textId="77777777" w:rsidR="001514FB" w:rsidRPr="001514FB" w:rsidRDefault="001514FB" w:rsidP="001514FB">
            <w:pPr>
              <w:pStyle w:val="Odstavekseznama"/>
              <w:ind w:left="345"/>
              <w:rPr>
                <w:rFonts w:ascii="Cambria" w:hAnsi="Cambria"/>
                <w:i/>
                <w:color w:val="7F7F7F" w:themeColor="text1" w:themeTint="80"/>
                <w:sz w:val="24"/>
                <w:lang w:val="nl-NL"/>
              </w:rPr>
            </w:pPr>
          </w:p>
          <w:p w14:paraId="2BED159B" w14:textId="77777777" w:rsidR="001514FB" w:rsidRPr="001514FB" w:rsidRDefault="001514FB" w:rsidP="001514FB">
            <w:pPr>
              <w:pStyle w:val="Odstavekseznama"/>
              <w:ind w:left="345"/>
              <w:rPr>
                <w:rFonts w:ascii="Cambria" w:hAnsi="Cambria"/>
                <w:i/>
                <w:color w:val="7F7F7F" w:themeColor="text1" w:themeTint="80"/>
                <w:sz w:val="24"/>
                <w:lang w:val="nl-NL"/>
              </w:rPr>
            </w:pPr>
          </w:p>
        </w:tc>
      </w:tr>
      <w:tr w:rsidR="001514FB" w:rsidRPr="001514FB" w14:paraId="1C7CE587" w14:textId="77777777" w:rsidTr="00C134F6">
        <w:tc>
          <w:tcPr>
            <w:tcW w:w="2313" w:type="dxa"/>
            <w:shd w:val="clear" w:color="auto" w:fill="FFFFFF" w:themeFill="background1"/>
          </w:tcPr>
          <w:p w14:paraId="00B87C68" w14:textId="6C9A43C7" w:rsidR="001514FB" w:rsidRPr="001514FB" w:rsidRDefault="001514FB" w:rsidP="001514FB">
            <w:pPr>
              <w:jc w:val="left"/>
              <w:rPr>
                <w:lang w:val="nl-NL"/>
              </w:rPr>
            </w:pPr>
            <w:r w:rsidRPr="001514FB">
              <w:rPr>
                <w:lang w:val="nl-NL"/>
              </w:rPr>
              <w:t>Lijst van extra materiaal</w:t>
            </w:r>
          </w:p>
        </w:tc>
        <w:tc>
          <w:tcPr>
            <w:tcW w:w="12282" w:type="dxa"/>
            <w:shd w:val="clear" w:color="auto" w:fill="FFFFFF" w:themeFill="background1"/>
          </w:tcPr>
          <w:p w14:paraId="39C38E2F" w14:textId="77777777" w:rsidR="001514FB" w:rsidRPr="001514FB" w:rsidRDefault="001514FB" w:rsidP="001514FB">
            <w:pPr>
              <w:pStyle w:val="Odstavekseznama"/>
              <w:numPr>
                <w:ilvl w:val="0"/>
                <w:numId w:val="1"/>
              </w:numPr>
              <w:rPr>
                <w:rFonts w:ascii="Cambria" w:hAnsi="Cambria"/>
                <w:i/>
                <w:color w:val="7F7F7F" w:themeColor="text1" w:themeTint="80"/>
                <w:sz w:val="24"/>
                <w:lang w:val="nl-NL"/>
              </w:rPr>
            </w:pPr>
            <w:r w:rsidRPr="001514FB">
              <w:rPr>
                <w:rFonts w:ascii="Cambria" w:hAnsi="Cambria"/>
                <w:i/>
                <w:color w:val="7F7F7F" w:themeColor="text1" w:themeTint="80"/>
                <w:sz w:val="24"/>
                <w:lang w:val="nl-NL"/>
              </w:rPr>
              <w:t>Werk van de leerlingen (momentopname van het bord, verslagen, uitgewerkte opdrachten, posters etc.)</w:t>
            </w:r>
          </w:p>
          <w:p w14:paraId="1E328063" w14:textId="77777777" w:rsidR="001514FB" w:rsidRPr="001514FB" w:rsidRDefault="001514FB" w:rsidP="001514FB">
            <w:pPr>
              <w:pStyle w:val="Odstavekseznama"/>
              <w:numPr>
                <w:ilvl w:val="0"/>
                <w:numId w:val="1"/>
              </w:numPr>
              <w:rPr>
                <w:rFonts w:ascii="Cambria" w:hAnsi="Cambria"/>
                <w:i/>
                <w:color w:val="7F7F7F" w:themeColor="text1" w:themeTint="80"/>
                <w:sz w:val="24"/>
                <w:lang w:val="nl-NL"/>
              </w:rPr>
            </w:pPr>
            <w:r w:rsidRPr="001514FB">
              <w:rPr>
                <w:rFonts w:ascii="Cambria" w:hAnsi="Cambria"/>
                <w:i/>
                <w:color w:val="7F7F7F" w:themeColor="text1" w:themeTint="80"/>
                <w:sz w:val="24"/>
                <w:lang w:val="nl-NL"/>
              </w:rPr>
              <w:t>Formulering van opdrachten voor de leerlingen, verslagen, of ander werk wat de leerlingen moeten aanleveren gebaseerd op de les</w:t>
            </w:r>
          </w:p>
          <w:p w14:paraId="12740B3E" w14:textId="77777777" w:rsidR="001514FB" w:rsidRPr="001514FB" w:rsidRDefault="001514FB" w:rsidP="001514FB">
            <w:pPr>
              <w:pStyle w:val="Odstavekseznama"/>
              <w:numPr>
                <w:ilvl w:val="0"/>
                <w:numId w:val="1"/>
              </w:numPr>
              <w:rPr>
                <w:rFonts w:ascii="Cambria" w:hAnsi="Cambria"/>
                <w:i/>
                <w:color w:val="7F7F7F" w:themeColor="text1" w:themeTint="80"/>
                <w:sz w:val="24"/>
                <w:lang w:val="nl-NL"/>
              </w:rPr>
            </w:pPr>
            <w:r w:rsidRPr="001514FB">
              <w:rPr>
                <w:rFonts w:ascii="Cambria" w:hAnsi="Cambria"/>
                <w:i/>
                <w:color w:val="7F7F7F" w:themeColor="text1" w:themeTint="80"/>
                <w:sz w:val="24"/>
                <w:lang w:val="nl-NL"/>
              </w:rPr>
              <w:t>Tabel om de strategieën van de leerlingen vast te leggen</w:t>
            </w:r>
          </w:p>
          <w:p w14:paraId="586B03C8" w14:textId="08E0029F" w:rsidR="001514FB" w:rsidRPr="001514FB" w:rsidRDefault="001514FB" w:rsidP="001514FB">
            <w:pPr>
              <w:pStyle w:val="Odstavekseznama"/>
              <w:numPr>
                <w:ilvl w:val="0"/>
                <w:numId w:val="1"/>
              </w:numPr>
              <w:rPr>
                <w:i/>
                <w:color w:val="7F7F7F" w:themeColor="text1" w:themeTint="80"/>
                <w:sz w:val="24"/>
                <w:lang w:val="nl-NL"/>
              </w:rPr>
            </w:pPr>
            <w:r w:rsidRPr="001514FB">
              <w:rPr>
                <w:rFonts w:ascii="Cambria" w:hAnsi="Cambria"/>
                <w:i/>
                <w:color w:val="7F7F7F" w:themeColor="text1" w:themeTint="80"/>
                <w:sz w:val="24"/>
                <w:lang w:val="nl-NL"/>
              </w:rPr>
              <w:t>Video</w:t>
            </w:r>
          </w:p>
        </w:tc>
      </w:tr>
    </w:tbl>
    <w:p w14:paraId="7E7E25A9" w14:textId="77777777" w:rsidR="008D055F" w:rsidRPr="001514FB" w:rsidRDefault="008D055F" w:rsidP="00160123">
      <w:pPr>
        <w:ind w:right="571"/>
        <w:rPr>
          <w:i/>
          <w:lang w:val="nl-NL"/>
        </w:rPr>
      </w:pPr>
    </w:p>
    <w:p w14:paraId="4877B862" w14:textId="77777777" w:rsidR="008D055F" w:rsidRPr="001514FB" w:rsidRDefault="008D055F">
      <w:pPr>
        <w:rPr>
          <w:i/>
          <w:lang w:val="nl-NL"/>
        </w:rPr>
      </w:pPr>
    </w:p>
    <w:sectPr w:rsidR="008D055F" w:rsidRPr="001514FB" w:rsidSect="006D6704">
      <w:headerReference w:type="default" r:id="rId7"/>
      <w:footerReference w:type="default" r:id="rId8"/>
      <w:pgSz w:w="16838" w:h="11906" w:orient="landscape" w:code="9"/>
      <w:pgMar w:top="158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2B019" w14:textId="77777777" w:rsidR="0097597D" w:rsidRDefault="0097597D" w:rsidP="008D055F">
      <w:r>
        <w:separator/>
      </w:r>
    </w:p>
  </w:endnote>
  <w:endnote w:type="continuationSeparator" w:id="0">
    <w:p w14:paraId="1783E407" w14:textId="77777777" w:rsidR="0097597D" w:rsidRDefault="0097597D" w:rsidP="008D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146611"/>
      <w:docPartObj>
        <w:docPartGallery w:val="Page Numbers (Bottom of Page)"/>
        <w:docPartUnique/>
      </w:docPartObj>
    </w:sdtPr>
    <w:sdtEndPr/>
    <w:sdtContent>
      <w:p w14:paraId="4EF68121" w14:textId="6E95AF81" w:rsidR="00994D89" w:rsidRDefault="00994D89">
        <w:pPr>
          <w:pStyle w:val="Noga"/>
          <w:jc w:val="right"/>
        </w:pPr>
        <w:r>
          <w:fldChar w:fldCharType="begin"/>
        </w:r>
        <w:r>
          <w:instrText>PAGE   \* MERGEFORMAT</w:instrText>
        </w:r>
        <w:r>
          <w:fldChar w:fldCharType="separate"/>
        </w:r>
        <w:r w:rsidR="00ED0147" w:rsidRPr="00ED0147">
          <w:rPr>
            <w:noProof/>
            <w:lang w:val="sl-SI"/>
          </w:rPr>
          <w:t>2</w:t>
        </w:r>
        <w:r>
          <w:fldChar w:fldCharType="end"/>
        </w:r>
      </w:p>
    </w:sdtContent>
  </w:sdt>
  <w:p w14:paraId="23D82772" w14:textId="77777777" w:rsidR="00994D89" w:rsidRDefault="00994D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2E126" w14:textId="77777777" w:rsidR="0097597D" w:rsidRDefault="0097597D" w:rsidP="008D055F">
      <w:r>
        <w:separator/>
      </w:r>
    </w:p>
  </w:footnote>
  <w:footnote w:type="continuationSeparator" w:id="0">
    <w:p w14:paraId="72BE342F" w14:textId="77777777" w:rsidR="0097597D" w:rsidRDefault="0097597D" w:rsidP="008D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352D" w14:textId="11EBF7D0" w:rsidR="008D055F" w:rsidRPr="00077E40" w:rsidRDefault="008D055F">
    <w:pPr>
      <w:pStyle w:val="Glava"/>
      <w:rPr>
        <w:lang w:val="nl-NL"/>
      </w:rPr>
    </w:pPr>
    <w:r w:rsidRPr="00077E40">
      <w:rPr>
        <w:lang w:val="nl-NL"/>
      </w:rPr>
      <w:t>Scenar</w:t>
    </w:r>
    <w:r w:rsidR="00296854" w:rsidRPr="00077E40">
      <w:rPr>
        <w:lang w:val="nl-NL"/>
      </w:rPr>
      <w:t>io</w:t>
    </w:r>
    <w:r w:rsidRPr="00077E40">
      <w:rPr>
        <w:lang w:val="nl-NL"/>
      </w:rPr>
      <w:t xml:space="preserve"> „</w:t>
    </w:r>
    <w:r w:rsidR="00296854" w:rsidRPr="00077E40">
      <w:rPr>
        <w:lang w:val="nl-NL"/>
      </w:rPr>
      <w:t>Scenario tite</w:t>
    </w:r>
    <w:r w:rsidR="00386086">
      <w:rPr>
        <w:lang w:val="nl-NL"/>
      </w:rPr>
      <w:t>l</w:t>
    </w:r>
    <w:r w:rsidR="00296854" w:rsidRPr="00077E40">
      <w:rPr>
        <w:lang w:val="nl-NL"/>
      </w:rPr>
      <w:t>“ –</w:t>
    </w:r>
    <w:r w:rsidRPr="00077E40">
      <w:rPr>
        <w:lang w:val="nl-NL"/>
      </w:rPr>
      <w:t xml:space="preserve"> </w:t>
    </w:r>
    <w:r w:rsidR="00D7313E" w:rsidRPr="00D7313E">
      <w:rPr>
        <w:lang w:val="nl-NL"/>
      </w:rPr>
      <w:t>niet-gereviewed lesmateriaal</w:t>
    </w:r>
    <w:r w:rsidR="00296854" w:rsidRPr="00077E40">
      <w:rPr>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5BB"/>
    <w:multiLevelType w:val="hybridMultilevel"/>
    <w:tmpl w:val="60343332"/>
    <w:lvl w:ilvl="0" w:tplc="923C94E4">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7D7A27"/>
    <w:multiLevelType w:val="hybridMultilevel"/>
    <w:tmpl w:val="5E9AC19A"/>
    <w:lvl w:ilvl="0" w:tplc="B9A22406">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sTQxNTExMLU0tDRS0lEKTi0uzszPAykwqgUAlrSc7ywAAAA="/>
  </w:docVars>
  <w:rsids>
    <w:rsidRoot w:val="008D055F"/>
    <w:rsid w:val="0003175D"/>
    <w:rsid w:val="00077E40"/>
    <w:rsid w:val="00125220"/>
    <w:rsid w:val="001514FB"/>
    <w:rsid w:val="00160123"/>
    <w:rsid w:val="001A3A8B"/>
    <w:rsid w:val="002368BF"/>
    <w:rsid w:val="002762BF"/>
    <w:rsid w:val="00277503"/>
    <w:rsid w:val="00296854"/>
    <w:rsid w:val="0030225D"/>
    <w:rsid w:val="00386086"/>
    <w:rsid w:val="00403589"/>
    <w:rsid w:val="004A14BB"/>
    <w:rsid w:val="004E26F2"/>
    <w:rsid w:val="00617045"/>
    <w:rsid w:val="006D6704"/>
    <w:rsid w:val="007C26EE"/>
    <w:rsid w:val="008D055F"/>
    <w:rsid w:val="00922A24"/>
    <w:rsid w:val="0092336B"/>
    <w:rsid w:val="0097597D"/>
    <w:rsid w:val="00994D89"/>
    <w:rsid w:val="00B36F6C"/>
    <w:rsid w:val="00B53722"/>
    <w:rsid w:val="00B81ECB"/>
    <w:rsid w:val="00C134F6"/>
    <w:rsid w:val="00CE63D4"/>
    <w:rsid w:val="00D7313E"/>
    <w:rsid w:val="00D80C84"/>
    <w:rsid w:val="00E05107"/>
    <w:rsid w:val="00ED0147"/>
    <w:rsid w:val="00F5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27B7"/>
  <w15:chartTrackingRefBased/>
  <w15:docId w15:val="{191FF1A2-6103-4303-ABE4-DA04FA5B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055F"/>
    <w:pPr>
      <w:spacing w:after="0" w:line="240" w:lineRule="auto"/>
      <w:jc w:val="both"/>
    </w:pPr>
    <w:rPr>
      <w:rFonts w:ascii="Cambria" w:eastAsia="MS Mincho" w:hAnsi="Cambria"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D055F"/>
    <w:pPr>
      <w:spacing w:after="0" w:line="240" w:lineRule="auto"/>
    </w:pPr>
    <w:rPr>
      <w:rFonts w:ascii="Cambria" w:eastAsia="MS Mincho" w:hAnsi="Cambria"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055F"/>
    <w:pPr>
      <w:ind w:left="720"/>
      <w:contextualSpacing/>
      <w:jc w:val="left"/>
    </w:pPr>
    <w:rPr>
      <w:rFonts w:ascii="Verdana" w:eastAsia="Times New Roman" w:hAnsi="Verdana"/>
      <w:sz w:val="20"/>
    </w:rPr>
  </w:style>
  <w:style w:type="paragraph" w:styleId="Glava">
    <w:name w:val="header"/>
    <w:basedOn w:val="Navaden"/>
    <w:link w:val="GlavaZnak"/>
    <w:uiPriority w:val="99"/>
    <w:unhideWhenUsed/>
    <w:rsid w:val="008D055F"/>
    <w:pPr>
      <w:tabs>
        <w:tab w:val="center" w:pos="4680"/>
        <w:tab w:val="right" w:pos="9360"/>
      </w:tabs>
    </w:pPr>
  </w:style>
  <w:style w:type="character" w:customStyle="1" w:styleId="GlavaZnak">
    <w:name w:val="Glava Znak"/>
    <w:basedOn w:val="Privzetapisavaodstavka"/>
    <w:link w:val="Glava"/>
    <w:uiPriority w:val="99"/>
    <w:rsid w:val="008D055F"/>
    <w:rPr>
      <w:rFonts w:ascii="Cambria" w:eastAsia="MS Mincho" w:hAnsi="Cambria" w:cs="Times New Roman"/>
      <w:sz w:val="24"/>
      <w:szCs w:val="24"/>
    </w:rPr>
  </w:style>
  <w:style w:type="paragraph" w:styleId="Noga">
    <w:name w:val="footer"/>
    <w:basedOn w:val="Navaden"/>
    <w:link w:val="NogaZnak"/>
    <w:uiPriority w:val="99"/>
    <w:unhideWhenUsed/>
    <w:rsid w:val="008D055F"/>
    <w:pPr>
      <w:tabs>
        <w:tab w:val="center" w:pos="4680"/>
        <w:tab w:val="right" w:pos="9360"/>
      </w:tabs>
    </w:pPr>
  </w:style>
  <w:style w:type="character" w:customStyle="1" w:styleId="NogaZnak">
    <w:name w:val="Noga Znak"/>
    <w:basedOn w:val="Privzetapisavaodstavka"/>
    <w:link w:val="Noga"/>
    <w:uiPriority w:val="99"/>
    <w:rsid w:val="008D055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345</Words>
  <Characters>1972</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dc:creator>
  <cp:keywords/>
  <dc:description/>
  <cp:lastModifiedBy>Kristijan Cafuta</cp:lastModifiedBy>
  <cp:revision>10</cp:revision>
  <dcterms:created xsi:type="dcterms:W3CDTF">2019-11-15T14:09:00Z</dcterms:created>
  <dcterms:modified xsi:type="dcterms:W3CDTF">2019-11-18T11:58:00Z</dcterms:modified>
</cp:coreProperties>
</file>