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FC79C" w14:textId="77777777" w:rsidR="008D055F" w:rsidRPr="00277503" w:rsidRDefault="00296854">
      <w:pPr>
        <w:rPr>
          <w:b/>
          <w:bCs/>
          <w:color w:val="C45911" w:themeColor="accent2" w:themeShade="BF"/>
          <w:sz w:val="36"/>
          <w:szCs w:val="36"/>
        </w:rPr>
      </w:pPr>
      <w:r w:rsidRPr="00277503">
        <w:rPr>
          <w:b/>
          <w:bCs/>
          <w:color w:val="C45911" w:themeColor="accent2" w:themeShade="BF"/>
          <w:sz w:val="36"/>
          <w:szCs w:val="36"/>
        </w:rPr>
        <w:t>Scenario title</w:t>
      </w:r>
    </w:p>
    <w:p w14:paraId="2309A4E8" w14:textId="77777777" w:rsidR="00296854" w:rsidRPr="00277503" w:rsidRDefault="00296854">
      <w:pPr>
        <w:rPr>
          <w:b/>
          <w:bCs/>
          <w:i/>
          <w:color w:val="C45911" w:themeColor="accent2" w:themeShade="BF"/>
        </w:rPr>
      </w:pPr>
    </w:p>
    <w:tbl>
      <w:tblPr>
        <w:tblStyle w:val="Tabelamrea"/>
        <w:tblW w:w="14595" w:type="dxa"/>
        <w:tblLayout w:type="fixed"/>
        <w:tblLook w:val="04A0" w:firstRow="1" w:lastRow="0" w:firstColumn="1" w:lastColumn="0" w:noHBand="0" w:noVBand="1"/>
      </w:tblPr>
      <w:tblGrid>
        <w:gridCol w:w="2312"/>
        <w:gridCol w:w="12283"/>
      </w:tblGrid>
      <w:tr w:rsidR="00296854" w:rsidRPr="00277503" w14:paraId="298B23AA" w14:textId="77777777" w:rsidTr="006D6704">
        <w:tc>
          <w:tcPr>
            <w:tcW w:w="2313" w:type="dxa"/>
          </w:tcPr>
          <w:p w14:paraId="44082E39" w14:textId="77777777" w:rsidR="00296854" w:rsidRPr="00277503" w:rsidRDefault="00296854" w:rsidP="006D6704">
            <w:pPr>
              <w:jc w:val="left"/>
              <w:rPr>
                <w:lang w:val="en-US"/>
              </w:rPr>
            </w:pPr>
            <w:r w:rsidRPr="00277503">
              <w:rPr>
                <w:lang w:val="en-US"/>
              </w:rPr>
              <w:t>Author</w:t>
            </w:r>
          </w:p>
        </w:tc>
        <w:tc>
          <w:tcPr>
            <w:tcW w:w="12287" w:type="dxa"/>
          </w:tcPr>
          <w:p w14:paraId="08E227AA" w14:textId="77777777" w:rsidR="00296854" w:rsidRPr="00277503" w:rsidRDefault="00296854" w:rsidP="006D6704">
            <w:pPr>
              <w:ind w:right="33"/>
              <w:rPr>
                <w:i/>
                <w:color w:val="7F7F7F" w:themeColor="text1" w:themeTint="80"/>
                <w:lang w:val="en-US"/>
              </w:rPr>
            </w:pPr>
            <w:r w:rsidRPr="00277503">
              <w:rPr>
                <w:i/>
                <w:color w:val="7F7F7F" w:themeColor="text1" w:themeTint="80"/>
                <w:lang w:val="en-US"/>
              </w:rPr>
              <w:t>Name and surname</w:t>
            </w:r>
          </w:p>
          <w:p w14:paraId="671847E6" w14:textId="77777777" w:rsidR="00296854" w:rsidRPr="00277503" w:rsidRDefault="00296854" w:rsidP="006D6704">
            <w:pPr>
              <w:ind w:right="33"/>
              <w:rPr>
                <w:i/>
                <w:color w:val="7F7F7F" w:themeColor="text1" w:themeTint="80"/>
                <w:lang w:val="en-US"/>
              </w:rPr>
            </w:pPr>
            <w:r w:rsidRPr="00277503">
              <w:rPr>
                <w:i/>
                <w:color w:val="7F7F7F" w:themeColor="text1" w:themeTint="80"/>
                <w:lang w:val="en-US"/>
              </w:rPr>
              <w:t>Institution in which the author works</w:t>
            </w:r>
          </w:p>
        </w:tc>
      </w:tr>
      <w:tr w:rsidR="00296854" w:rsidRPr="00277503" w14:paraId="373D153E" w14:textId="77777777" w:rsidTr="006D6704">
        <w:tc>
          <w:tcPr>
            <w:tcW w:w="2313" w:type="dxa"/>
          </w:tcPr>
          <w:p w14:paraId="59E3F3D1" w14:textId="77777777" w:rsidR="00296854" w:rsidRPr="00277503" w:rsidRDefault="00296854" w:rsidP="006D6704">
            <w:pPr>
              <w:jc w:val="left"/>
              <w:rPr>
                <w:lang w:val="en-US"/>
              </w:rPr>
            </w:pPr>
            <w:r w:rsidRPr="00277503">
              <w:rPr>
                <w:lang w:val="en-US"/>
              </w:rPr>
              <w:t>Target knowledge</w:t>
            </w:r>
          </w:p>
        </w:tc>
        <w:tc>
          <w:tcPr>
            <w:tcW w:w="12287" w:type="dxa"/>
          </w:tcPr>
          <w:p w14:paraId="190D8892" w14:textId="77777777" w:rsidR="00296854" w:rsidRPr="00277503" w:rsidRDefault="00296854" w:rsidP="006D6704">
            <w:pPr>
              <w:ind w:right="33"/>
              <w:rPr>
                <w:i/>
                <w:color w:val="7F7F7F" w:themeColor="text1" w:themeTint="80"/>
                <w:lang w:val="en-US"/>
              </w:rPr>
            </w:pPr>
            <w:r w:rsidRPr="00277503">
              <w:rPr>
                <w:i/>
                <w:color w:val="7F7F7F" w:themeColor="text1" w:themeTint="80"/>
                <w:lang w:val="en-US"/>
              </w:rPr>
              <w:t>A precise mathematical formulation of the goal.</w:t>
            </w:r>
          </w:p>
        </w:tc>
      </w:tr>
      <w:tr w:rsidR="00296854" w:rsidRPr="00277503" w14:paraId="20D0AD18" w14:textId="77777777" w:rsidTr="006D6704">
        <w:tc>
          <w:tcPr>
            <w:tcW w:w="2313" w:type="dxa"/>
          </w:tcPr>
          <w:p w14:paraId="3D64BAF3" w14:textId="77777777" w:rsidR="00296854" w:rsidRPr="00277503" w:rsidRDefault="00296854" w:rsidP="006D6704">
            <w:pPr>
              <w:jc w:val="left"/>
              <w:rPr>
                <w:lang w:val="en-US"/>
              </w:rPr>
            </w:pPr>
            <w:r w:rsidRPr="00277503">
              <w:rPr>
                <w:lang w:val="en-US"/>
              </w:rPr>
              <w:t>Broader goals</w:t>
            </w:r>
          </w:p>
        </w:tc>
        <w:tc>
          <w:tcPr>
            <w:tcW w:w="12287" w:type="dxa"/>
            <w:tcBorders>
              <w:right w:val="single" w:sz="4" w:space="0" w:color="auto"/>
            </w:tcBorders>
          </w:tcPr>
          <w:p w14:paraId="5C64C46F" w14:textId="77777777" w:rsidR="00296854" w:rsidRPr="00277503" w:rsidRDefault="00296854" w:rsidP="006D6704">
            <w:pPr>
              <w:rPr>
                <w:i/>
                <w:color w:val="7F7F7F" w:themeColor="text1" w:themeTint="80"/>
                <w:lang w:val="en-US"/>
              </w:rPr>
            </w:pPr>
            <w:r w:rsidRPr="00277503">
              <w:rPr>
                <w:i/>
                <w:color w:val="7F7F7F" w:themeColor="text1" w:themeTint="80"/>
                <w:lang w:val="en-US"/>
              </w:rPr>
              <w:t xml:space="preserve">Broader achievements such as competences, possible applications, reasoning etc. </w:t>
            </w:r>
          </w:p>
        </w:tc>
      </w:tr>
      <w:tr w:rsidR="00296854" w:rsidRPr="00277503" w14:paraId="2746A41C" w14:textId="77777777" w:rsidTr="006D6704">
        <w:tc>
          <w:tcPr>
            <w:tcW w:w="2313" w:type="dxa"/>
          </w:tcPr>
          <w:p w14:paraId="008D323C" w14:textId="77777777" w:rsidR="00296854" w:rsidRPr="00277503" w:rsidRDefault="00296854" w:rsidP="006D6704">
            <w:pPr>
              <w:jc w:val="left"/>
              <w:rPr>
                <w:lang w:val="en-US"/>
              </w:rPr>
            </w:pPr>
            <w:r w:rsidRPr="00277503">
              <w:rPr>
                <w:lang w:val="en-US"/>
              </w:rPr>
              <w:t>Prerequisite mathematical knowledge</w:t>
            </w:r>
          </w:p>
        </w:tc>
        <w:tc>
          <w:tcPr>
            <w:tcW w:w="12287" w:type="dxa"/>
          </w:tcPr>
          <w:p w14:paraId="43CCEA55" w14:textId="1018EC4A" w:rsidR="00296854" w:rsidRPr="00277503" w:rsidRDefault="00296854" w:rsidP="006D6704">
            <w:pPr>
              <w:rPr>
                <w:i/>
                <w:color w:val="7F7F7F" w:themeColor="text1" w:themeTint="80"/>
                <w:lang w:val="en-US"/>
              </w:rPr>
            </w:pPr>
            <w:r w:rsidRPr="00277503">
              <w:rPr>
                <w:i/>
                <w:color w:val="7F7F7F" w:themeColor="text1" w:themeTint="80"/>
                <w:lang w:val="en-US"/>
              </w:rPr>
              <w:t xml:space="preserve">Precise formulation of what mathematical knowledge, skills and competences the students </w:t>
            </w:r>
            <w:proofErr w:type="gramStart"/>
            <w:r w:rsidRPr="00277503">
              <w:rPr>
                <w:i/>
                <w:color w:val="7F7F7F" w:themeColor="text1" w:themeTint="80"/>
                <w:lang w:val="en-US"/>
              </w:rPr>
              <w:t>are expected</w:t>
            </w:r>
            <w:proofErr w:type="gramEnd"/>
            <w:r w:rsidRPr="00277503">
              <w:rPr>
                <w:i/>
                <w:color w:val="7F7F7F" w:themeColor="text1" w:themeTint="80"/>
                <w:lang w:val="en-US"/>
              </w:rPr>
              <w:t xml:space="preserve"> to possess before engaging with this situation.</w:t>
            </w:r>
          </w:p>
        </w:tc>
      </w:tr>
      <w:tr w:rsidR="00296854" w:rsidRPr="00277503" w14:paraId="1EEADF4A" w14:textId="77777777" w:rsidTr="006D6704">
        <w:tc>
          <w:tcPr>
            <w:tcW w:w="2313" w:type="dxa"/>
          </w:tcPr>
          <w:p w14:paraId="5C129452" w14:textId="77777777" w:rsidR="00296854" w:rsidRPr="00277503" w:rsidRDefault="00296854" w:rsidP="006D6704">
            <w:pPr>
              <w:jc w:val="left"/>
              <w:rPr>
                <w:lang w:val="en-US"/>
              </w:rPr>
            </w:pPr>
            <w:r w:rsidRPr="00277503">
              <w:rPr>
                <w:lang w:val="en-US"/>
              </w:rPr>
              <w:t>Grade</w:t>
            </w:r>
          </w:p>
        </w:tc>
        <w:tc>
          <w:tcPr>
            <w:tcW w:w="12287" w:type="dxa"/>
          </w:tcPr>
          <w:p w14:paraId="4FD0F8F0" w14:textId="77777777" w:rsidR="00296854" w:rsidRPr="00277503" w:rsidRDefault="00296854" w:rsidP="006D6704">
            <w:pPr>
              <w:rPr>
                <w:i/>
                <w:color w:val="7F7F7F" w:themeColor="text1" w:themeTint="80"/>
                <w:lang w:val="en-US"/>
              </w:rPr>
            </w:pPr>
            <w:r w:rsidRPr="00277503">
              <w:rPr>
                <w:i/>
                <w:color w:val="7F7F7F" w:themeColor="text1" w:themeTint="80"/>
                <w:lang w:val="en-US"/>
              </w:rPr>
              <w:t>Grade number and age of students.</w:t>
            </w:r>
          </w:p>
        </w:tc>
      </w:tr>
      <w:tr w:rsidR="00296854" w:rsidRPr="00277503" w14:paraId="2ED58661" w14:textId="77777777" w:rsidTr="006D6704">
        <w:tc>
          <w:tcPr>
            <w:tcW w:w="2313" w:type="dxa"/>
          </w:tcPr>
          <w:p w14:paraId="3384D407" w14:textId="77777777" w:rsidR="00296854" w:rsidRPr="00277503" w:rsidRDefault="00296854" w:rsidP="006D6704">
            <w:pPr>
              <w:jc w:val="left"/>
              <w:rPr>
                <w:lang w:val="en-US"/>
              </w:rPr>
            </w:pPr>
            <w:r w:rsidRPr="00277503">
              <w:rPr>
                <w:lang w:val="en-US"/>
              </w:rPr>
              <w:t>Time</w:t>
            </w:r>
          </w:p>
        </w:tc>
        <w:tc>
          <w:tcPr>
            <w:tcW w:w="12287" w:type="dxa"/>
          </w:tcPr>
          <w:p w14:paraId="09C6E896" w14:textId="7BA3E764" w:rsidR="00296854" w:rsidRPr="00277503" w:rsidRDefault="00296854" w:rsidP="006D6704">
            <w:pPr>
              <w:rPr>
                <w:i/>
                <w:color w:val="7F7F7F" w:themeColor="text1" w:themeTint="80"/>
                <w:lang w:val="en-US"/>
              </w:rPr>
            </w:pPr>
            <w:r w:rsidRPr="00277503">
              <w:rPr>
                <w:i/>
                <w:color w:val="7F7F7F" w:themeColor="text1" w:themeTint="80"/>
                <w:lang w:val="en-US"/>
              </w:rPr>
              <w:t>Estimated time and number of lessons (45-60 minutes</w:t>
            </w:r>
            <w:r w:rsidR="00617045" w:rsidRPr="00277503">
              <w:rPr>
                <w:i/>
                <w:color w:val="7F7F7F" w:themeColor="text1" w:themeTint="80"/>
                <w:lang w:val="en-US"/>
              </w:rPr>
              <w:t>)</w:t>
            </w:r>
            <w:r w:rsidR="00125220" w:rsidRPr="00277503">
              <w:rPr>
                <w:i/>
                <w:color w:val="7F7F7F" w:themeColor="text1" w:themeTint="80"/>
                <w:lang w:val="en-US"/>
              </w:rPr>
              <w:t>.</w:t>
            </w:r>
          </w:p>
        </w:tc>
      </w:tr>
      <w:tr w:rsidR="00296854" w:rsidRPr="00277503" w14:paraId="3232E5DA" w14:textId="77777777" w:rsidTr="006D6704">
        <w:tc>
          <w:tcPr>
            <w:tcW w:w="2313" w:type="dxa"/>
            <w:shd w:val="clear" w:color="auto" w:fill="FFFFFF" w:themeFill="background1"/>
          </w:tcPr>
          <w:p w14:paraId="50910071" w14:textId="77777777" w:rsidR="00296854" w:rsidRPr="00277503" w:rsidRDefault="00296854" w:rsidP="006D6704">
            <w:pPr>
              <w:jc w:val="left"/>
              <w:rPr>
                <w:lang w:val="en-US"/>
              </w:rPr>
            </w:pPr>
            <w:r w:rsidRPr="00277503">
              <w:rPr>
                <w:lang w:val="en-US"/>
              </w:rPr>
              <w:t>Required material</w:t>
            </w:r>
          </w:p>
        </w:tc>
        <w:tc>
          <w:tcPr>
            <w:tcW w:w="12287" w:type="dxa"/>
            <w:shd w:val="clear" w:color="auto" w:fill="FFFFFF" w:themeFill="background1"/>
          </w:tcPr>
          <w:p w14:paraId="65CADAA5" w14:textId="77777777" w:rsidR="00296854" w:rsidRPr="00277503" w:rsidRDefault="00296854" w:rsidP="006D6704">
            <w:pPr>
              <w:rPr>
                <w:i/>
                <w:color w:val="7F7F7F" w:themeColor="text1" w:themeTint="80"/>
                <w:lang w:val="en-US"/>
              </w:rPr>
            </w:pPr>
            <w:r w:rsidRPr="00277503">
              <w:rPr>
                <w:i/>
                <w:color w:val="7F7F7F" w:themeColor="text1" w:themeTint="80"/>
                <w:lang w:val="en-US"/>
              </w:rPr>
              <w:t>All sorts of needed artefacts.</w:t>
            </w:r>
          </w:p>
        </w:tc>
      </w:tr>
      <w:tr w:rsidR="00296854" w:rsidRPr="00277503" w14:paraId="631D6F4A" w14:textId="77777777" w:rsidTr="006D6704">
        <w:tc>
          <w:tcPr>
            <w:tcW w:w="2313" w:type="dxa"/>
            <w:gridSpan w:val="2"/>
            <w:shd w:val="clear" w:color="auto" w:fill="FFFFFF" w:themeFill="background1"/>
          </w:tcPr>
          <w:p w14:paraId="65A8A3FA" w14:textId="77777777" w:rsidR="006D6704" w:rsidRPr="00277503" w:rsidRDefault="00296854" w:rsidP="006D6704">
            <w:pPr>
              <w:shd w:val="clear" w:color="auto" w:fill="FFFFFF" w:themeFill="background1"/>
              <w:rPr>
                <w:lang w:val="en-US"/>
              </w:rPr>
            </w:pPr>
            <w:r w:rsidRPr="00277503">
              <w:rPr>
                <w:b/>
                <w:lang w:val="en-US"/>
              </w:rPr>
              <w:t>Problem:</w:t>
            </w:r>
          </w:p>
          <w:p w14:paraId="11A7881D" w14:textId="77777777" w:rsidR="00296854" w:rsidRPr="00277503" w:rsidRDefault="00296854" w:rsidP="006D6704">
            <w:pPr>
              <w:shd w:val="clear" w:color="auto" w:fill="FFFFFF" w:themeFill="background1"/>
              <w:rPr>
                <w:i/>
                <w:lang w:val="en-US"/>
              </w:rPr>
            </w:pPr>
            <w:r w:rsidRPr="00277503">
              <w:rPr>
                <w:i/>
                <w:color w:val="7F7F7F" w:themeColor="text1" w:themeTint="80"/>
                <w:lang w:val="en-US"/>
              </w:rPr>
              <w:t>The exact formulation of the main problem, which the teacher devolves to the students (possibly after some preparatory activity).</w:t>
            </w:r>
          </w:p>
        </w:tc>
      </w:tr>
    </w:tbl>
    <w:p w14:paraId="7B4350E8" w14:textId="77777777" w:rsidR="006D6704" w:rsidRPr="00277503" w:rsidRDefault="006D6704"/>
    <w:tbl>
      <w:tblPr>
        <w:tblStyle w:val="Tabelamrea"/>
        <w:tblW w:w="14595" w:type="dxa"/>
        <w:tblLayout w:type="fixed"/>
        <w:tblLook w:val="04A0" w:firstRow="1" w:lastRow="0" w:firstColumn="1" w:lastColumn="0" w:noHBand="0" w:noVBand="1"/>
      </w:tblPr>
      <w:tblGrid>
        <w:gridCol w:w="2313"/>
        <w:gridCol w:w="4608"/>
        <w:gridCol w:w="4392"/>
        <w:gridCol w:w="3282"/>
      </w:tblGrid>
      <w:tr w:rsidR="00296854" w:rsidRPr="00277503" w14:paraId="2E022337" w14:textId="77777777" w:rsidTr="00611EF0">
        <w:tc>
          <w:tcPr>
            <w:tcW w:w="2313" w:type="dxa"/>
            <w:shd w:val="clear" w:color="auto" w:fill="auto"/>
          </w:tcPr>
          <w:p w14:paraId="6083CB1E" w14:textId="77777777" w:rsidR="00296854" w:rsidRPr="00277503" w:rsidRDefault="006D6704" w:rsidP="006D6704">
            <w:pPr>
              <w:jc w:val="left"/>
              <w:rPr>
                <w:lang w:val="en-US"/>
              </w:rPr>
            </w:pPr>
            <w:r w:rsidRPr="00277503">
              <w:rPr>
                <w:b/>
                <w:lang w:val="en-US"/>
              </w:rPr>
              <w:t>Phase</w:t>
            </w:r>
          </w:p>
        </w:tc>
        <w:tc>
          <w:tcPr>
            <w:tcW w:w="4608" w:type="dxa"/>
            <w:shd w:val="clear" w:color="auto" w:fill="auto"/>
          </w:tcPr>
          <w:p w14:paraId="3B141B09" w14:textId="77777777" w:rsidR="00296854" w:rsidRPr="00277503" w:rsidRDefault="00296854" w:rsidP="006D6704">
            <w:pPr>
              <w:jc w:val="left"/>
              <w:rPr>
                <w:b/>
                <w:lang w:val="en-US"/>
              </w:rPr>
            </w:pPr>
            <w:r w:rsidRPr="00277503">
              <w:rPr>
                <w:b/>
                <w:lang w:val="en-US"/>
              </w:rPr>
              <w:t>Teacher’s actions incl. instructions</w:t>
            </w:r>
          </w:p>
        </w:tc>
        <w:tc>
          <w:tcPr>
            <w:tcW w:w="4392" w:type="dxa"/>
            <w:shd w:val="clear" w:color="auto" w:fill="auto"/>
          </w:tcPr>
          <w:p w14:paraId="0D5DF9A5" w14:textId="77777777" w:rsidR="00296854" w:rsidRPr="00277503" w:rsidRDefault="00296854" w:rsidP="006D6704">
            <w:pPr>
              <w:jc w:val="left"/>
              <w:rPr>
                <w:b/>
                <w:lang w:val="en-US"/>
              </w:rPr>
            </w:pPr>
            <w:r w:rsidRPr="00277503">
              <w:rPr>
                <w:b/>
                <w:lang w:val="en-US"/>
              </w:rPr>
              <w:t>Students’ actions and reactions</w:t>
            </w:r>
          </w:p>
        </w:tc>
        <w:tc>
          <w:tcPr>
            <w:tcW w:w="3282" w:type="dxa"/>
            <w:shd w:val="clear" w:color="auto" w:fill="auto"/>
          </w:tcPr>
          <w:p w14:paraId="693EEC75" w14:textId="77777777" w:rsidR="00296854" w:rsidRPr="00277503" w:rsidRDefault="00296854" w:rsidP="006D6704">
            <w:pPr>
              <w:jc w:val="left"/>
              <w:rPr>
                <w:b/>
                <w:lang w:val="en-US"/>
              </w:rPr>
            </w:pPr>
            <w:r w:rsidRPr="00277503">
              <w:rPr>
                <w:b/>
                <w:lang w:val="en-US"/>
              </w:rPr>
              <w:t>Observations from implementation</w:t>
            </w:r>
          </w:p>
        </w:tc>
      </w:tr>
      <w:tr w:rsidR="00296854" w:rsidRPr="00277503" w14:paraId="06AC48F5" w14:textId="77777777" w:rsidTr="00CE63D4">
        <w:tc>
          <w:tcPr>
            <w:tcW w:w="2313" w:type="dxa"/>
            <w:shd w:val="clear" w:color="auto" w:fill="FFFFFF" w:themeFill="background1"/>
          </w:tcPr>
          <w:p w14:paraId="230DBF3D" w14:textId="77777777" w:rsidR="00296854" w:rsidRPr="00277503" w:rsidRDefault="00296854" w:rsidP="006D6704">
            <w:pPr>
              <w:jc w:val="left"/>
              <w:rPr>
                <w:lang w:val="en-US"/>
              </w:rPr>
            </w:pPr>
            <w:r w:rsidRPr="00277503">
              <w:rPr>
                <w:lang w:val="en-US"/>
              </w:rPr>
              <w:t>Devolution (didactical)</w:t>
            </w:r>
          </w:p>
          <w:p w14:paraId="616E3ADC" w14:textId="77777777" w:rsidR="00296854" w:rsidRPr="00277503" w:rsidRDefault="00296854" w:rsidP="006D6704">
            <w:pPr>
              <w:jc w:val="left"/>
              <w:rPr>
                <w:i/>
                <w:lang w:val="en-US"/>
              </w:rPr>
            </w:pPr>
            <w:r w:rsidRPr="00277503">
              <w:rPr>
                <w:i/>
                <w:color w:val="7F7F7F" w:themeColor="text1" w:themeTint="80"/>
                <w:lang w:val="en-US"/>
              </w:rPr>
              <w:t xml:space="preserve">Time estimate </w:t>
            </w:r>
          </w:p>
        </w:tc>
        <w:tc>
          <w:tcPr>
            <w:tcW w:w="4608" w:type="dxa"/>
            <w:shd w:val="clear" w:color="auto" w:fill="FFFFFF" w:themeFill="background1"/>
          </w:tcPr>
          <w:p w14:paraId="5CD4F07F" w14:textId="77777777" w:rsidR="00296854" w:rsidRPr="00277503" w:rsidRDefault="00296854" w:rsidP="007E4A33">
            <w:pPr>
              <w:rPr>
                <w:lang w:val="en-US"/>
              </w:rPr>
            </w:pPr>
          </w:p>
        </w:tc>
        <w:tc>
          <w:tcPr>
            <w:tcW w:w="4392" w:type="dxa"/>
            <w:shd w:val="clear" w:color="auto" w:fill="FFFFFF" w:themeFill="background1"/>
          </w:tcPr>
          <w:p w14:paraId="701B2B86" w14:textId="77777777" w:rsidR="00296854" w:rsidRPr="00277503" w:rsidRDefault="00296854" w:rsidP="007E4A33">
            <w:pPr>
              <w:rPr>
                <w:lang w:val="en-US"/>
              </w:rPr>
            </w:pPr>
            <w:r w:rsidRPr="00277503">
              <w:rPr>
                <w:lang w:val="en-US"/>
              </w:rPr>
              <w:t xml:space="preserve"> </w:t>
            </w:r>
          </w:p>
        </w:tc>
        <w:tc>
          <w:tcPr>
            <w:tcW w:w="3282" w:type="dxa"/>
            <w:shd w:val="clear" w:color="auto" w:fill="F2F2F2" w:themeFill="background1" w:themeFillShade="F2"/>
          </w:tcPr>
          <w:p w14:paraId="5D61A964" w14:textId="77777777" w:rsidR="00296854" w:rsidRPr="00277503" w:rsidRDefault="00296854" w:rsidP="007E4A33">
            <w:pPr>
              <w:rPr>
                <w:lang w:val="en-US"/>
              </w:rPr>
            </w:pPr>
            <w:bookmarkStart w:id="0" w:name="_GoBack"/>
            <w:bookmarkEnd w:id="0"/>
          </w:p>
        </w:tc>
      </w:tr>
      <w:tr w:rsidR="00296854" w:rsidRPr="00277503" w14:paraId="781796C8" w14:textId="77777777" w:rsidTr="00CE63D4">
        <w:tc>
          <w:tcPr>
            <w:tcW w:w="2313" w:type="dxa"/>
          </w:tcPr>
          <w:p w14:paraId="1A779A80" w14:textId="77777777" w:rsidR="00296854" w:rsidRPr="00277503" w:rsidRDefault="00296854" w:rsidP="006D6704">
            <w:pPr>
              <w:jc w:val="left"/>
              <w:rPr>
                <w:lang w:val="en-US"/>
              </w:rPr>
            </w:pPr>
            <w:r w:rsidRPr="00277503">
              <w:rPr>
                <w:lang w:val="en-US"/>
              </w:rPr>
              <w:t>Action</w:t>
            </w:r>
          </w:p>
          <w:p w14:paraId="796EDC84" w14:textId="77777777" w:rsidR="00296854" w:rsidRPr="00277503" w:rsidRDefault="00296854" w:rsidP="006D6704">
            <w:pPr>
              <w:jc w:val="left"/>
              <w:rPr>
                <w:lang w:val="en-US"/>
              </w:rPr>
            </w:pPr>
            <w:r w:rsidRPr="00277503">
              <w:rPr>
                <w:lang w:val="en-US"/>
              </w:rPr>
              <w:t>(adidactical)</w:t>
            </w:r>
          </w:p>
          <w:p w14:paraId="2D0EA0C0" w14:textId="77777777" w:rsidR="00296854" w:rsidRPr="00277503" w:rsidRDefault="00C134F6" w:rsidP="006D6704">
            <w:pPr>
              <w:jc w:val="left"/>
              <w:rPr>
                <w:lang w:val="en-US"/>
              </w:rPr>
            </w:pPr>
            <w:r w:rsidRPr="00277503">
              <w:rPr>
                <w:i/>
                <w:color w:val="7F7F7F" w:themeColor="text1" w:themeTint="80"/>
                <w:lang w:val="en-US"/>
              </w:rPr>
              <w:t>Time estimate</w:t>
            </w:r>
          </w:p>
        </w:tc>
        <w:tc>
          <w:tcPr>
            <w:tcW w:w="4608" w:type="dxa"/>
          </w:tcPr>
          <w:p w14:paraId="2539B5B3" w14:textId="77777777" w:rsidR="00296854" w:rsidRPr="00277503" w:rsidRDefault="00296854" w:rsidP="007E4A33">
            <w:pPr>
              <w:rPr>
                <w:lang w:val="en-US"/>
              </w:rPr>
            </w:pPr>
          </w:p>
        </w:tc>
        <w:tc>
          <w:tcPr>
            <w:tcW w:w="4392" w:type="dxa"/>
          </w:tcPr>
          <w:p w14:paraId="31FC6699" w14:textId="77777777" w:rsidR="00296854" w:rsidRPr="00277503" w:rsidRDefault="00296854" w:rsidP="007E4A33">
            <w:pPr>
              <w:rPr>
                <w:lang w:val="en-US"/>
              </w:rPr>
            </w:pPr>
            <w:r w:rsidRPr="00277503">
              <w:rPr>
                <w:lang w:val="en-US"/>
              </w:rPr>
              <w:t xml:space="preserve"> </w:t>
            </w:r>
          </w:p>
        </w:tc>
        <w:tc>
          <w:tcPr>
            <w:tcW w:w="3282" w:type="dxa"/>
            <w:shd w:val="clear" w:color="auto" w:fill="F2F2F2" w:themeFill="background1" w:themeFillShade="F2"/>
          </w:tcPr>
          <w:p w14:paraId="3AF8DBDE" w14:textId="77777777" w:rsidR="00296854" w:rsidRPr="00277503" w:rsidRDefault="00296854" w:rsidP="007E4A33">
            <w:pPr>
              <w:rPr>
                <w:lang w:val="en-US"/>
              </w:rPr>
            </w:pPr>
          </w:p>
        </w:tc>
      </w:tr>
      <w:tr w:rsidR="00296854" w:rsidRPr="00277503" w14:paraId="3D61F303" w14:textId="77777777" w:rsidTr="00CE63D4">
        <w:tc>
          <w:tcPr>
            <w:tcW w:w="2313" w:type="dxa"/>
          </w:tcPr>
          <w:p w14:paraId="3C006D45" w14:textId="77777777" w:rsidR="00296854" w:rsidRPr="00277503" w:rsidRDefault="00296854" w:rsidP="006D6704">
            <w:pPr>
              <w:jc w:val="left"/>
              <w:rPr>
                <w:lang w:val="en-US"/>
              </w:rPr>
            </w:pPr>
            <w:r w:rsidRPr="00277503">
              <w:rPr>
                <w:lang w:val="en-US"/>
              </w:rPr>
              <w:t>Formulation</w:t>
            </w:r>
          </w:p>
          <w:p w14:paraId="776CB838" w14:textId="77777777" w:rsidR="00296854" w:rsidRPr="00277503" w:rsidRDefault="00296854" w:rsidP="006D6704">
            <w:pPr>
              <w:jc w:val="left"/>
              <w:rPr>
                <w:lang w:val="en-US"/>
              </w:rPr>
            </w:pPr>
            <w:r w:rsidRPr="00277503">
              <w:rPr>
                <w:lang w:val="en-US"/>
              </w:rPr>
              <w:t>(didactical</w:t>
            </w:r>
            <w:r w:rsidR="004E26F2" w:rsidRPr="00277503">
              <w:rPr>
                <w:lang w:val="en-US"/>
              </w:rPr>
              <w:t xml:space="preserve"> </w:t>
            </w:r>
            <w:r w:rsidRPr="00277503">
              <w:rPr>
                <w:lang w:val="en-US"/>
              </w:rPr>
              <w:t>/</w:t>
            </w:r>
            <w:r w:rsidR="004E26F2" w:rsidRPr="00277503">
              <w:rPr>
                <w:lang w:val="en-US"/>
              </w:rPr>
              <w:t xml:space="preserve"> </w:t>
            </w:r>
            <w:r w:rsidRPr="00277503">
              <w:rPr>
                <w:lang w:val="en-US"/>
              </w:rPr>
              <w:t>adidactical)</w:t>
            </w:r>
          </w:p>
          <w:p w14:paraId="20E4397A" w14:textId="77777777" w:rsidR="00296854" w:rsidRPr="00277503" w:rsidRDefault="00C134F6" w:rsidP="006D6704">
            <w:pPr>
              <w:jc w:val="left"/>
              <w:rPr>
                <w:lang w:val="en-US"/>
              </w:rPr>
            </w:pPr>
            <w:r w:rsidRPr="00277503">
              <w:rPr>
                <w:i/>
                <w:color w:val="7F7F7F" w:themeColor="text1" w:themeTint="80"/>
                <w:lang w:val="en-US"/>
              </w:rPr>
              <w:t>Time estimate</w:t>
            </w:r>
          </w:p>
        </w:tc>
        <w:tc>
          <w:tcPr>
            <w:tcW w:w="4608" w:type="dxa"/>
          </w:tcPr>
          <w:p w14:paraId="6E7DBDFB" w14:textId="77777777" w:rsidR="00296854" w:rsidRPr="00277503" w:rsidRDefault="00296854" w:rsidP="007E4A33">
            <w:pPr>
              <w:rPr>
                <w:lang w:val="en-US"/>
              </w:rPr>
            </w:pPr>
          </w:p>
        </w:tc>
        <w:tc>
          <w:tcPr>
            <w:tcW w:w="4392" w:type="dxa"/>
          </w:tcPr>
          <w:p w14:paraId="68EE3D05" w14:textId="77777777" w:rsidR="00296854" w:rsidRPr="00277503" w:rsidRDefault="00296854" w:rsidP="007E4A33">
            <w:pPr>
              <w:rPr>
                <w:lang w:val="en-US"/>
              </w:rPr>
            </w:pPr>
          </w:p>
        </w:tc>
        <w:tc>
          <w:tcPr>
            <w:tcW w:w="3282" w:type="dxa"/>
            <w:shd w:val="clear" w:color="auto" w:fill="F2F2F2" w:themeFill="background1" w:themeFillShade="F2"/>
          </w:tcPr>
          <w:p w14:paraId="16A7C5F5" w14:textId="77777777" w:rsidR="00296854" w:rsidRPr="00277503" w:rsidRDefault="00296854" w:rsidP="007E4A33">
            <w:pPr>
              <w:rPr>
                <w:lang w:val="en-US"/>
              </w:rPr>
            </w:pPr>
          </w:p>
        </w:tc>
      </w:tr>
      <w:tr w:rsidR="00296854" w:rsidRPr="00277503" w14:paraId="1D76B5E2" w14:textId="77777777" w:rsidTr="00CE63D4">
        <w:tc>
          <w:tcPr>
            <w:tcW w:w="2313" w:type="dxa"/>
          </w:tcPr>
          <w:p w14:paraId="71B49DF7" w14:textId="77777777" w:rsidR="00296854" w:rsidRPr="00277503" w:rsidRDefault="00296854" w:rsidP="006D6704">
            <w:pPr>
              <w:jc w:val="left"/>
              <w:rPr>
                <w:lang w:val="en-US"/>
              </w:rPr>
            </w:pPr>
            <w:r w:rsidRPr="00277503">
              <w:rPr>
                <w:lang w:val="en-US"/>
              </w:rPr>
              <w:t>Validation (didactical</w:t>
            </w:r>
            <w:r w:rsidR="004E26F2" w:rsidRPr="00277503">
              <w:rPr>
                <w:lang w:val="en-US"/>
              </w:rPr>
              <w:t xml:space="preserve"> </w:t>
            </w:r>
            <w:r w:rsidRPr="00277503">
              <w:rPr>
                <w:lang w:val="en-US"/>
              </w:rPr>
              <w:t>/</w:t>
            </w:r>
            <w:r w:rsidR="004E26F2" w:rsidRPr="00277503">
              <w:rPr>
                <w:lang w:val="en-US"/>
              </w:rPr>
              <w:t xml:space="preserve"> </w:t>
            </w:r>
            <w:r w:rsidRPr="00277503">
              <w:rPr>
                <w:lang w:val="en-US"/>
              </w:rPr>
              <w:t xml:space="preserve">adidactical) </w:t>
            </w:r>
          </w:p>
          <w:p w14:paraId="391D11CE" w14:textId="77777777" w:rsidR="00296854" w:rsidRPr="00277503" w:rsidRDefault="00C134F6" w:rsidP="006D6704">
            <w:pPr>
              <w:jc w:val="left"/>
              <w:rPr>
                <w:lang w:val="en-US"/>
              </w:rPr>
            </w:pPr>
            <w:r w:rsidRPr="00277503">
              <w:rPr>
                <w:i/>
                <w:color w:val="7F7F7F" w:themeColor="text1" w:themeTint="80"/>
                <w:lang w:val="en-US"/>
              </w:rPr>
              <w:t>Time estimate</w:t>
            </w:r>
          </w:p>
        </w:tc>
        <w:tc>
          <w:tcPr>
            <w:tcW w:w="4608" w:type="dxa"/>
          </w:tcPr>
          <w:p w14:paraId="2B40D617" w14:textId="77777777" w:rsidR="00296854" w:rsidRPr="00277503" w:rsidRDefault="00296854" w:rsidP="007E4A33">
            <w:pPr>
              <w:rPr>
                <w:lang w:val="en-US"/>
              </w:rPr>
            </w:pPr>
          </w:p>
        </w:tc>
        <w:tc>
          <w:tcPr>
            <w:tcW w:w="4392" w:type="dxa"/>
          </w:tcPr>
          <w:p w14:paraId="71620A6B" w14:textId="77777777" w:rsidR="00296854" w:rsidRPr="00277503" w:rsidRDefault="00296854" w:rsidP="007E4A33">
            <w:pPr>
              <w:rPr>
                <w:lang w:val="en-US"/>
              </w:rPr>
            </w:pPr>
          </w:p>
        </w:tc>
        <w:tc>
          <w:tcPr>
            <w:tcW w:w="3282" w:type="dxa"/>
            <w:shd w:val="clear" w:color="auto" w:fill="F2F2F2" w:themeFill="background1" w:themeFillShade="F2"/>
          </w:tcPr>
          <w:p w14:paraId="59369172" w14:textId="77777777" w:rsidR="00296854" w:rsidRPr="00277503" w:rsidRDefault="00296854" w:rsidP="007E4A33">
            <w:pPr>
              <w:rPr>
                <w:lang w:val="en-US"/>
              </w:rPr>
            </w:pPr>
          </w:p>
        </w:tc>
      </w:tr>
      <w:tr w:rsidR="00296854" w:rsidRPr="00277503" w14:paraId="56271F9F" w14:textId="77777777" w:rsidTr="00CE63D4">
        <w:tc>
          <w:tcPr>
            <w:tcW w:w="2313" w:type="dxa"/>
          </w:tcPr>
          <w:p w14:paraId="6E2C4F0E" w14:textId="77777777" w:rsidR="00296854" w:rsidRPr="00277503" w:rsidRDefault="00296854" w:rsidP="006D6704">
            <w:pPr>
              <w:jc w:val="left"/>
              <w:rPr>
                <w:lang w:val="en-US"/>
              </w:rPr>
            </w:pPr>
            <w:proofErr w:type="spellStart"/>
            <w:r w:rsidRPr="00277503">
              <w:rPr>
                <w:lang w:val="en-US"/>
              </w:rPr>
              <w:lastRenderedPageBreak/>
              <w:t>Institutionalisation</w:t>
            </w:r>
            <w:proofErr w:type="spellEnd"/>
            <w:r w:rsidRPr="00277503">
              <w:rPr>
                <w:lang w:val="en-US"/>
              </w:rPr>
              <w:t xml:space="preserve"> (didactical)</w:t>
            </w:r>
          </w:p>
          <w:p w14:paraId="34E1AF84" w14:textId="77777777" w:rsidR="00296854" w:rsidRPr="00277503" w:rsidRDefault="00C134F6" w:rsidP="006D6704">
            <w:pPr>
              <w:jc w:val="left"/>
              <w:rPr>
                <w:lang w:val="en-US"/>
              </w:rPr>
            </w:pPr>
            <w:r w:rsidRPr="00277503">
              <w:rPr>
                <w:i/>
                <w:color w:val="7F7F7F" w:themeColor="text1" w:themeTint="80"/>
                <w:lang w:val="en-US"/>
              </w:rPr>
              <w:t>Time estimate</w:t>
            </w:r>
          </w:p>
        </w:tc>
        <w:tc>
          <w:tcPr>
            <w:tcW w:w="4608" w:type="dxa"/>
          </w:tcPr>
          <w:p w14:paraId="5117364A" w14:textId="77777777" w:rsidR="00296854" w:rsidRPr="00277503" w:rsidRDefault="00296854" w:rsidP="007E4A33">
            <w:pPr>
              <w:rPr>
                <w:lang w:val="en-US"/>
              </w:rPr>
            </w:pPr>
            <w:r w:rsidRPr="00277503">
              <w:rPr>
                <w:lang w:val="en-US"/>
              </w:rPr>
              <w:t xml:space="preserve"> </w:t>
            </w:r>
          </w:p>
        </w:tc>
        <w:tc>
          <w:tcPr>
            <w:tcW w:w="4392" w:type="dxa"/>
          </w:tcPr>
          <w:p w14:paraId="028A9ED6" w14:textId="77777777" w:rsidR="00296854" w:rsidRPr="00277503" w:rsidRDefault="00296854" w:rsidP="007E4A33">
            <w:pPr>
              <w:rPr>
                <w:lang w:val="en-US"/>
              </w:rPr>
            </w:pPr>
          </w:p>
        </w:tc>
        <w:tc>
          <w:tcPr>
            <w:tcW w:w="3282" w:type="dxa"/>
            <w:shd w:val="clear" w:color="auto" w:fill="F2F2F2" w:themeFill="background1" w:themeFillShade="F2"/>
          </w:tcPr>
          <w:p w14:paraId="1AFC2514" w14:textId="77777777" w:rsidR="00296854" w:rsidRPr="00277503" w:rsidRDefault="00296854" w:rsidP="007E4A33">
            <w:pPr>
              <w:rPr>
                <w:lang w:val="en-US"/>
              </w:rPr>
            </w:pPr>
          </w:p>
        </w:tc>
      </w:tr>
    </w:tbl>
    <w:p w14:paraId="35F4FFD0" w14:textId="77777777" w:rsidR="004E26F2" w:rsidRPr="00277503" w:rsidRDefault="00C134F6">
      <w:pPr>
        <w:rPr>
          <w:i/>
          <w:color w:val="7F7F7F" w:themeColor="text1" w:themeTint="80"/>
        </w:rPr>
      </w:pPr>
      <w:r w:rsidRPr="00277503">
        <w:rPr>
          <w:i/>
          <w:color w:val="7F7F7F" w:themeColor="text1" w:themeTint="80"/>
        </w:rPr>
        <w:t xml:space="preserve">Note: the phases of devolution and institutionalization </w:t>
      </w:r>
      <w:proofErr w:type="gramStart"/>
      <w:r w:rsidRPr="00277503">
        <w:rPr>
          <w:i/>
          <w:color w:val="7F7F7F" w:themeColor="text1" w:themeTint="80"/>
        </w:rPr>
        <w:t>can be repeated</w:t>
      </w:r>
      <w:proofErr w:type="gramEnd"/>
      <w:r w:rsidRPr="00277503">
        <w:rPr>
          <w:i/>
          <w:color w:val="7F7F7F" w:themeColor="text1" w:themeTint="80"/>
        </w:rPr>
        <w:t>, but should not be repeated too often in one situation.</w:t>
      </w:r>
    </w:p>
    <w:p w14:paraId="13069B5E" w14:textId="77777777" w:rsidR="00C134F6" w:rsidRPr="00277503" w:rsidRDefault="00C134F6"/>
    <w:tbl>
      <w:tblPr>
        <w:tblStyle w:val="Tabelamrea"/>
        <w:tblW w:w="14595" w:type="dxa"/>
        <w:tblLayout w:type="fixed"/>
        <w:tblLook w:val="04A0" w:firstRow="1" w:lastRow="0" w:firstColumn="1" w:lastColumn="0" w:noHBand="0" w:noVBand="1"/>
      </w:tblPr>
      <w:tblGrid>
        <w:gridCol w:w="2313"/>
        <w:gridCol w:w="12282"/>
      </w:tblGrid>
      <w:tr w:rsidR="00296854" w:rsidRPr="00277503" w14:paraId="4BE57A68" w14:textId="77777777" w:rsidTr="00C134F6">
        <w:tc>
          <w:tcPr>
            <w:tcW w:w="2313" w:type="dxa"/>
          </w:tcPr>
          <w:p w14:paraId="7F831F97" w14:textId="77777777" w:rsidR="00296854" w:rsidRPr="00277503" w:rsidRDefault="00296854" w:rsidP="006D6704">
            <w:pPr>
              <w:jc w:val="left"/>
              <w:rPr>
                <w:lang w:val="en-US"/>
              </w:rPr>
            </w:pPr>
            <w:r w:rsidRPr="00277503">
              <w:rPr>
                <w:lang w:val="en-US"/>
              </w:rPr>
              <w:t>Possible ways for students to realize target knowledge</w:t>
            </w:r>
          </w:p>
        </w:tc>
        <w:tc>
          <w:tcPr>
            <w:tcW w:w="12282" w:type="dxa"/>
            <w:shd w:val="clear" w:color="auto" w:fill="FFFFFF" w:themeFill="background1"/>
          </w:tcPr>
          <w:p w14:paraId="645FD7C5" w14:textId="77777777" w:rsidR="00296854" w:rsidRPr="00277503" w:rsidRDefault="00296854" w:rsidP="007E4A33">
            <w:pPr>
              <w:pStyle w:val="Odstavekseznama"/>
              <w:numPr>
                <w:ilvl w:val="0"/>
                <w:numId w:val="2"/>
              </w:numPr>
              <w:ind w:left="345"/>
              <w:rPr>
                <w:rFonts w:ascii="Cambria" w:hAnsi="Cambria"/>
                <w:i/>
                <w:color w:val="7F7F7F" w:themeColor="text1" w:themeTint="80"/>
                <w:sz w:val="24"/>
                <w:lang w:val="en-US"/>
              </w:rPr>
            </w:pPr>
            <w:r w:rsidRPr="00277503">
              <w:rPr>
                <w:rFonts w:ascii="Cambria" w:hAnsi="Cambria"/>
                <w:i/>
                <w:color w:val="7F7F7F" w:themeColor="text1" w:themeTint="80"/>
                <w:sz w:val="24"/>
                <w:lang w:val="en-US"/>
              </w:rPr>
              <w:t xml:space="preserve">Be mathematically explicit about the strategies that students might follow. Remember to emphasize when a strategy can split into a scenario with ICT or without ICT using only pen and paper, as </w:t>
            </w:r>
            <w:proofErr w:type="gramStart"/>
            <w:r w:rsidRPr="00277503">
              <w:rPr>
                <w:rFonts w:ascii="Cambria" w:hAnsi="Cambria"/>
                <w:i/>
                <w:color w:val="7F7F7F" w:themeColor="text1" w:themeTint="80"/>
                <w:sz w:val="24"/>
                <w:lang w:val="en-US"/>
              </w:rPr>
              <w:t>well</w:t>
            </w:r>
            <w:proofErr w:type="gramEnd"/>
            <w:r w:rsidRPr="00277503">
              <w:rPr>
                <w:rFonts w:ascii="Cambria" w:hAnsi="Cambria"/>
                <w:i/>
                <w:color w:val="7F7F7F" w:themeColor="text1" w:themeTint="80"/>
                <w:sz w:val="24"/>
                <w:lang w:val="en-US"/>
              </w:rPr>
              <w:t xml:space="preserve"> as if the strategy requires to look at special cases.</w:t>
            </w:r>
          </w:p>
        </w:tc>
      </w:tr>
      <w:tr w:rsidR="00277503" w:rsidRPr="00277503" w14:paraId="57575A42" w14:textId="77777777" w:rsidTr="00C134F6">
        <w:tc>
          <w:tcPr>
            <w:tcW w:w="2313" w:type="dxa"/>
            <w:tcBorders>
              <w:bottom w:val="single" w:sz="4" w:space="0" w:color="auto"/>
            </w:tcBorders>
          </w:tcPr>
          <w:p w14:paraId="25D6207F" w14:textId="1C190763" w:rsidR="00277503" w:rsidRPr="00277503" w:rsidRDefault="00277503" w:rsidP="006D6704">
            <w:pPr>
              <w:jc w:val="left"/>
              <w:rPr>
                <w:lang w:val="en-US"/>
              </w:rPr>
            </w:pPr>
            <w:r w:rsidRPr="00277503">
              <w:rPr>
                <w:lang w:val="en-US"/>
              </w:rPr>
              <w:t>Evaluation tools</w:t>
            </w:r>
          </w:p>
        </w:tc>
        <w:tc>
          <w:tcPr>
            <w:tcW w:w="12282" w:type="dxa"/>
            <w:tcBorders>
              <w:bottom w:val="single" w:sz="4" w:space="0" w:color="auto"/>
            </w:tcBorders>
            <w:shd w:val="clear" w:color="auto" w:fill="FFFFFF" w:themeFill="background1"/>
          </w:tcPr>
          <w:p w14:paraId="22A96368" w14:textId="4331A97A" w:rsidR="00277503" w:rsidRPr="00277503" w:rsidRDefault="00277503" w:rsidP="00277503">
            <w:pPr>
              <w:pStyle w:val="Odstavekseznama"/>
              <w:numPr>
                <w:ilvl w:val="0"/>
                <w:numId w:val="2"/>
              </w:numPr>
              <w:ind w:left="345"/>
              <w:rPr>
                <w:rFonts w:ascii="Cambria" w:hAnsi="Cambria"/>
                <w:i/>
                <w:color w:val="7F7F7F" w:themeColor="text1" w:themeTint="80"/>
                <w:sz w:val="24"/>
                <w:lang w:val="en-US"/>
              </w:rPr>
            </w:pPr>
            <w:r w:rsidRPr="00277503">
              <w:rPr>
                <w:rFonts w:ascii="Cambria" w:hAnsi="Cambria"/>
                <w:i/>
                <w:color w:val="7F7F7F" w:themeColor="text1" w:themeTint="80"/>
                <w:sz w:val="24"/>
                <w:lang w:val="en-US"/>
              </w:rPr>
              <w:t>An evaluation tool in the form of an immediate task (or more simple tasks) the students are supposed to be able to solve if they have reached the learning goal of the scenario.</w:t>
            </w:r>
            <w:r w:rsidRPr="00277503">
              <w:rPr>
                <w:rFonts w:ascii="Cambria" w:hAnsi="Cambria"/>
                <w:i/>
                <w:color w:val="7F7F7F" w:themeColor="text1" w:themeTint="80"/>
                <w:sz w:val="24"/>
                <w:lang w:val="en-US"/>
              </w:rPr>
              <w:br/>
            </w:r>
          </w:p>
        </w:tc>
      </w:tr>
      <w:tr w:rsidR="00296854" w:rsidRPr="00277503" w14:paraId="4162A749" w14:textId="77777777" w:rsidTr="00C134F6">
        <w:tc>
          <w:tcPr>
            <w:tcW w:w="2313" w:type="dxa"/>
            <w:tcBorders>
              <w:bottom w:val="single" w:sz="4" w:space="0" w:color="auto"/>
            </w:tcBorders>
          </w:tcPr>
          <w:p w14:paraId="3D95B974" w14:textId="77777777" w:rsidR="00296854" w:rsidRPr="00277503" w:rsidRDefault="00296854" w:rsidP="006D6704">
            <w:pPr>
              <w:jc w:val="left"/>
              <w:rPr>
                <w:lang w:val="en-US"/>
              </w:rPr>
            </w:pPr>
            <w:r w:rsidRPr="00277503">
              <w:rPr>
                <w:lang w:val="en-US"/>
              </w:rPr>
              <w:t>Further study</w:t>
            </w:r>
          </w:p>
        </w:tc>
        <w:tc>
          <w:tcPr>
            <w:tcW w:w="12282" w:type="dxa"/>
            <w:tcBorders>
              <w:bottom w:val="single" w:sz="4" w:space="0" w:color="auto"/>
            </w:tcBorders>
            <w:shd w:val="clear" w:color="auto" w:fill="FFFFFF" w:themeFill="background1"/>
          </w:tcPr>
          <w:p w14:paraId="33F87088" w14:textId="77777777" w:rsidR="00296854" w:rsidRPr="00277503" w:rsidRDefault="00296854" w:rsidP="007E4A33">
            <w:pPr>
              <w:pStyle w:val="Odstavekseznama"/>
              <w:numPr>
                <w:ilvl w:val="0"/>
                <w:numId w:val="2"/>
              </w:numPr>
              <w:ind w:left="345"/>
              <w:rPr>
                <w:rFonts w:ascii="Cambria" w:hAnsi="Cambria"/>
                <w:i/>
                <w:color w:val="7F7F7F" w:themeColor="text1" w:themeTint="80"/>
                <w:sz w:val="24"/>
                <w:lang w:val="en-US"/>
              </w:rPr>
            </w:pPr>
            <w:r w:rsidRPr="00277503">
              <w:rPr>
                <w:rFonts w:ascii="Cambria" w:hAnsi="Cambria"/>
                <w:i/>
                <w:color w:val="7F7F7F" w:themeColor="text1" w:themeTint="80"/>
                <w:sz w:val="24"/>
                <w:lang w:val="en-US"/>
              </w:rPr>
              <w:t>What are possible applications / generalization of the notion or the concept studied?</w:t>
            </w:r>
          </w:p>
          <w:p w14:paraId="5D01DFA1" w14:textId="77777777" w:rsidR="00617045" w:rsidRPr="00277503" w:rsidRDefault="00617045" w:rsidP="00617045">
            <w:pPr>
              <w:pStyle w:val="Odstavekseznama"/>
              <w:ind w:left="345"/>
              <w:rPr>
                <w:rFonts w:ascii="Cambria" w:hAnsi="Cambria"/>
                <w:i/>
                <w:color w:val="7F7F7F" w:themeColor="text1" w:themeTint="80"/>
                <w:sz w:val="24"/>
                <w:lang w:val="en-US"/>
              </w:rPr>
            </w:pPr>
          </w:p>
          <w:p w14:paraId="2BED159B" w14:textId="77777777" w:rsidR="00617045" w:rsidRPr="00277503" w:rsidRDefault="00617045" w:rsidP="00617045">
            <w:pPr>
              <w:pStyle w:val="Odstavekseznama"/>
              <w:ind w:left="345"/>
              <w:rPr>
                <w:rFonts w:ascii="Cambria" w:hAnsi="Cambria"/>
                <w:i/>
                <w:color w:val="7F7F7F" w:themeColor="text1" w:themeTint="80"/>
                <w:sz w:val="24"/>
                <w:lang w:val="en-US"/>
              </w:rPr>
            </w:pPr>
          </w:p>
        </w:tc>
      </w:tr>
      <w:tr w:rsidR="00296854" w:rsidRPr="00277503" w14:paraId="1C7CE587" w14:textId="77777777" w:rsidTr="00C134F6">
        <w:tc>
          <w:tcPr>
            <w:tcW w:w="2313" w:type="dxa"/>
            <w:shd w:val="clear" w:color="auto" w:fill="FFFFFF" w:themeFill="background1"/>
          </w:tcPr>
          <w:p w14:paraId="00B87C68" w14:textId="77777777" w:rsidR="00296854" w:rsidRPr="00277503" w:rsidRDefault="00296854" w:rsidP="006D6704">
            <w:pPr>
              <w:jc w:val="left"/>
              <w:rPr>
                <w:lang w:val="en-US"/>
              </w:rPr>
            </w:pPr>
            <w:r w:rsidRPr="00277503">
              <w:rPr>
                <w:lang w:val="en-US"/>
              </w:rPr>
              <w:t xml:space="preserve">List of additional materials </w:t>
            </w:r>
          </w:p>
        </w:tc>
        <w:tc>
          <w:tcPr>
            <w:tcW w:w="12282" w:type="dxa"/>
            <w:shd w:val="clear" w:color="auto" w:fill="FFFFFF" w:themeFill="background1"/>
          </w:tcPr>
          <w:p w14:paraId="40894FF0" w14:textId="77777777" w:rsidR="00296854" w:rsidRPr="00277503" w:rsidRDefault="00296854" w:rsidP="007E4A33">
            <w:pPr>
              <w:pStyle w:val="Odstavekseznama"/>
              <w:numPr>
                <w:ilvl w:val="0"/>
                <w:numId w:val="1"/>
              </w:numPr>
              <w:ind w:left="345"/>
              <w:jc w:val="both"/>
              <w:rPr>
                <w:rFonts w:ascii="Cambria" w:hAnsi="Cambria"/>
                <w:i/>
                <w:color w:val="7F7F7F" w:themeColor="text1" w:themeTint="80"/>
                <w:sz w:val="24"/>
                <w:lang w:val="en-US"/>
              </w:rPr>
            </w:pPr>
            <w:r w:rsidRPr="00277503">
              <w:rPr>
                <w:rFonts w:ascii="Cambria" w:hAnsi="Cambria"/>
                <w:i/>
                <w:color w:val="7F7F7F" w:themeColor="text1" w:themeTint="80"/>
                <w:sz w:val="24"/>
                <w:lang w:val="en-US"/>
              </w:rPr>
              <w:t>Students’ productions (snapshots of boards, reports, assignments, posters etc.)</w:t>
            </w:r>
          </w:p>
          <w:p w14:paraId="6ECC7FD4" w14:textId="77777777" w:rsidR="00296854" w:rsidRPr="00277503" w:rsidRDefault="00296854" w:rsidP="007E4A33">
            <w:pPr>
              <w:pStyle w:val="Odstavekseznama"/>
              <w:numPr>
                <w:ilvl w:val="0"/>
                <w:numId w:val="1"/>
              </w:numPr>
              <w:ind w:left="345"/>
              <w:jc w:val="both"/>
              <w:rPr>
                <w:rFonts w:ascii="Cambria" w:hAnsi="Cambria"/>
                <w:i/>
                <w:color w:val="7F7F7F" w:themeColor="text1" w:themeTint="80"/>
                <w:sz w:val="24"/>
                <w:lang w:val="en-US"/>
              </w:rPr>
            </w:pPr>
            <w:r w:rsidRPr="00277503">
              <w:rPr>
                <w:rFonts w:ascii="Cambria" w:hAnsi="Cambria"/>
                <w:i/>
                <w:color w:val="7F7F7F" w:themeColor="text1" w:themeTint="80"/>
                <w:sz w:val="24"/>
                <w:lang w:val="en-US"/>
              </w:rPr>
              <w:t>Formulations of students’ assignments, reports or other productions required from students based on the lesson</w:t>
            </w:r>
          </w:p>
          <w:p w14:paraId="3650E4EC" w14:textId="77777777" w:rsidR="00296854" w:rsidRPr="00277503" w:rsidRDefault="00296854" w:rsidP="007E4A33">
            <w:pPr>
              <w:pStyle w:val="Odstavekseznama"/>
              <w:numPr>
                <w:ilvl w:val="0"/>
                <w:numId w:val="1"/>
              </w:numPr>
              <w:ind w:left="345"/>
              <w:jc w:val="both"/>
              <w:rPr>
                <w:rFonts w:ascii="Cambria" w:hAnsi="Cambria"/>
                <w:i/>
                <w:color w:val="7F7F7F" w:themeColor="text1" w:themeTint="80"/>
                <w:sz w:val="24"/>
                <w:lang w:val="en-US"/>
              </w:rPr>
            </w:pPr>
            <w:r w:rsidRPr="00277503">
              <w:rPr>
                <w:rFonts w:ascii="Cambria" w:hAnsi="Cambria"/>
                <w:i/>
                <w:color w:val="7F7F7F" w:themeColor="text1" w:themeTint="80"/>
                <w:sz w:val="24"/>
                <w:lang w:val="en-US"/>
              </w:rPr>
              <w:t>Table for recording students’ strategies</w:t>
            </w:r>
          </w:p>
          <w:p w14:paraId="586B03C8" w14:textId="77777777" w:rsidR="00296854" w:rsidRPr="00277503" w:rsidRDefault="00296854" w:rsidP="007E4A33">
            <w:pPr>
              <w:pStyle w:val="Odstavekseznama"/>
              <w:numPr>
                <w:ilvl w:val="0"/>
                <w:numId w:val="1"/>
              </w:numPr>
              <w:ind w:left="345"/>
              <w:rPr>
                <w:i/>
                <w:color w:val="7F7F7F" w:themeColor="text1" w:themeTint="80"/>
                <w:sz w:val="24"/>
                <w:lang w:val="en-US"/>
              </w:rPr>
            </w:pPr>
            <w:r w:rsidRPr="00277503">
              <w:rPr>
                <w:rFonts w:ascii="Cambria" w:hAnsi="Cambria"/>
                <w:i/>
                <w:color w:val="7F7F7F" w:themeColor="text1" w:themeTint="80"/>
                <w:sz w:val="24"/>
                <w:lang w:val="en-US"/>
              </w:rPr>
              <w:t>Video</w:t>
            </w:r>
          </w:p>
        </w:tc>
      </w:tr>
    </w:tbl>
    <w:p w14:paraId="7E7E25A9" w14:textId="77777777" w:rsidR="008D055F" w:rsidRPr="00277503" w:rsidRDefault="008D055F" w:rsidP="00160123">
      <w:pPr>
        <w:ind w:right="571"/>
        <w:rPr>
          <w:i/>
        </w:rPr>
      </w:pPr>
    </w:p>
    <w:p w14:paraId="4877B862" w14:textId="77777777" w:rsidR="008D055F" w:rsidRPr="00277503" w:rsidRDefault="008D055F">
      <w:pPr>
        <w:rPr>
          <w:i/>
        </w:rPr>
      </w:pPr>
    </w:p>
    <w:sectPr w:rsidR="008D055F" w:rsidRPr="00277503" w:rsidSect="006D6704">
      <w:headerReference w:type="default" r:id="rId8"/>
      <w:footerReference w:type="default" r:id="rId9"/>
      <w:pgSz w:w="16838" w:h="11906" w:orient="landscape" w:code="9"/>
      <w:pgMar w:top="158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9AE34" w14:textId="77777777" w:rsidR="001D42FA" w:rsidRDefault="001D42FA" w:rsidP="008D055F">
      <w:r>
        <w:separator/>
      </w:r>
    </w:p>
  </w:endnote>
  <w:endnote w:type="continuationSeparator" w:id="0">
    <w:p w14:paraId="56E2B390" w14:textId="77777777" w:rsidR="001D42FA" w:rsidRDefault="001D42FA" w:rsidP="008D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altName w:val="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49678"/>
      <w:docPartObj>
        <w:docPartGallery w:val="Page Numbers (Bottom of Page)"/>
        <w:docPartUnique/>
      </w:docPartObj>
    </w:sdtPr>
    <w:sdtEndPr/>
    <w:sdtContent>
      <w:p w14:paraId="21C06265" w14:textId="611E64A4" w:rsidR="000D5135" w:rsidRDefault="000D5135">
        <w:pPr>
          <w:pStyle w:val="Noga"/>
          <w:jc w:val="right"/>
        </w:pPr>
        <w:r>
          <w:fldChar w:fldCharType="begin"/>
        </w:r>
        <w:r>
          <w:instrText>PAGE   \* MERGEFORMAT</w:instrText>
        </w:r>
        <w:r>
          <w:fldChar w:fldCharType="separate"/>
        </w:r>
        <w:r w:rsidR="00611EF0" w:rsidRPr="00611EF0">
          <w:rPr>
            <w:noProof/>
            <w:lang w:val="sl-SI"/>
          </w:rPr>
          <w:t>2</w:t>
        </w:r>
        <w:r>
          <w:fldChar w:fldCharType="end"/>
        </w:r>
      </w:p>
    </w:sdtContent>
  </w:sdt>
  <w:p w14:paraId="05A053C4" w14:textId="77777777" w:rsidR="000D5135" w:rsidRDefault="000D513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8CBD1" w14:textId="77777777" w:rsidR="001D42FA" w:rsidRDefault="001D42FA" w:rsidP="008D055F">
      <w:r>
        <w:separator/>
      </w:r>
    </w:p>
  </w:footnote>
  <w:footnote w:type="continuationSeparator" w:id="0">
    <w:p w14:paraId="52634ABA" w14:textId="77777777" w:rsidR="001D42FA" w:rsidRDefault="001D42FA" w:rsidP="008D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1352D" w14:textId="77777777" w:rsidR="008D055F" w:rsidRPr="00296854" w:rsidRDefault="008D055F">
    <w:pPr>
      <w:pStyle w:val="Glava"/>
    </w:pPr>
    <w:r w:rsidRPr="00296854">
      <w:t>Scenar</w:t>
    </w:r>
    <w:r w:rsidR="00296854" w:rsidRPr="00296854">
      <w:t>io</w:t>
    </w:r>
    <w:r w:rsidRPr="00296854">
      <w:t xml:space="preserve"> „</w:t>
    </w:r>
    <w:r w:rsidR="00296854" w:rsidRPr="00296854">
      <w:t>Scenario title</w:t>
    </w:r>
    <w:proofErr w:type="gramStart"/>
    <w:r w:rsidR="00296854" w:rsidRPr="00296854">
      <w:t>“</w:t>
    </w:r>
    <w:r w:rsidR="00296854">
      <w:t xml:space="preserve"> </w:t>
    </w:r>
    <w:r w:rsidR="00296854" w:rsidRPr="00296854">
      <w:t>–</w:t>
    </w:r>
    <w:proofErr w:type="gramEnd"/>
    <w:r w:rsidRPr="00296854">
      <w:t xml:space="preserve"> </w:t>
    </w:r>
    <w:proofErr w:type="spellStart"/>
    <w:r w:rsidR="00296854" w:rsidRPr="00296854">
      <w:t>unreviewed</w:t>
    </w:r>
    <w:proofErr w:type="spellEnd"/>
    <w:r w:rsidR="00296854" w:rsidRPr="00296854">
      <w:t xml:space="preserve"> material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565BB"/>
    <w:multiLevelType w:val="hybridMultilevel"/>
    <w:tmpl w:val="60343332"/>
    <w:lvl w:ilvl="0" w:tplc="923C94E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7D7A27"/>
    <w:multiLevelType w:val="hybridMultilevel"/>
    <w:tmpl w:val="5E9AC19A"/>
    <w:lvl w:ilvl="0" w:tplc="B9A22406">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wsTQxNTExMLU0tDRS0lEKTi0uzszPAykwqgUAlrSc7ywAAAA="/>
  </w:docVars>
  <w:rsids>
    <w:rsidRoot w:val="008D055F"/>
    <w:rsid w:val="0003175D"/>
    <w:rsid w:val="000D5135"/>
    <w:rsid w:val="00125220"/>
    <w:rsid w:val="00160123"/>
    <w:rsid w:val="001A3A8B"/>
    <w:rsid w:val="001D42FA"/>
    <w:rsid w:val="002762BF"/>
    <w:rsid w:val="00277503"/>
    <w:rsid w:val="00296854"/>
    <w:rsid w:val="0030225D"/>
    <w:rsid w:val="00403589"/>
    <w:rsid w:val="004E26F2"/>
    <w:rsid w:val="00527676"/>
    <w:rsid w:val="00611EF0"/>
    <w:rsid w:val="00617045"/>
    <w:rsid w:val="006D6704"/>
    <w:rsid w:val="008D055F"/>
    <w:rsid w:val="00922A24"/>
    <w:rsid w:val="0092336B"/>
    <w:rsid w:val="00C134F6"/>
    <w:rsid w:val="00CE63D4"/>
    <w:rsid w:val="00D80C84"/>
    <w:rsid w:val="00F55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527B7"/>
  <w15:chartTrackingRefBased/>
  <w15:docId w15:val="{191FF1A2-6103-4303-ABE4-DA04FA5B7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D055F"/>
    <w:pPr>
      <w:spacing w:after="0" w:line="240" w:lineRule="auto"/>
      <w:jc w:val="both"/>
    </w:pPr>
    <w:rPr>
      <w:rFonts w:ascii="Cambria" w:eastAsia="MS Mincho" w:hAnsi="Cambria" w:cs="Times New Roman"/>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8D055F"/>
    <w:pPr>
      <w:spacing w:after="0" w:line="240" w:lineRule="auto"/>
    </w:pPr>
    <w:rPr>
      <w:rFonts w:ascii="Cambria" w:eastAsia="MS Mincho" w:hAnsi="Cambria"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D055F"/>
    <w:pPr>
      <w:ind w:left="720"/>
      <w:contextualSpacing/>
      <w:jc w:val="left"/>
    </w:pPr>
    <w:rPr>
      <w:rFonts w:ascii="Verdana" w:eastAsia="Times New Roman" w:hAnsi="Verdana"/>
      <w:sz w:val="20"/>
    </w:rPr>
  </w:style>
  <w:style w:type="paragraph" w:styleId="Glava">
    <w:name w:val="header"/>
    <w:basedOn w:val="Navaden"/>
    <w:link w:val="GlavaZnak"/>
    <w:uiPriority w:val="99"/>
    <w:unhideWhenUsed/>
    <w:rsid w:val="008D055F"/>
    <w:pPr>
      <w:tabs>
        <w:tab w:val="center" w:pos="4680"/>
        <w:tab w:val="right" w:pos="9360"/>
      </w:tabs>
    </w:pPr>
  </w:style>
  <w:style w:type="character" w:customStyle="1" w:styleId="GlavaZnak">
    <w:name w:val="Glava Znak"/>
    <w:basedOn w:val="Privzetapisavaodstavka"/>
    <w:link w:val="Glava"/>
    <w:uiPriority w:val="99"/>
    <w:rsid w:val="008D055F"/>
    <w:rPr>
      <w:rFonts w:ascii="Cambria" w:eastAsia="MS Mincho" w:hAnsi="Cambria" w:cs="Times New Roman"/>
      <w:sz w:val="24"/>
      <w:szCs w:val="24"/>
    </w:rPr>
  </w:style>
  <w:style w:type="paragraph" w:styleId="Noga">
    <w:name w:val="footer"/>
    <w:basedOn w:val="Navaden"/>
    <w:link w:val="NogaZnak"/>
    <w:uiPriority w:val="99"/>
    <w:unhideWhenUsed/>
    <w:rsid w:val="008D055F"/>
    <w:pPr>
      <w:tabs>
        <w:tab w:val="center" w:pos="4680"/>
        <w:tab w:val="right" w:pos="9360"/>
      </w:tabs>
    </w:pPr>
  </w:style>
  <w:style w:type="character" w:customStyle="1" w:styleId="NogaZnak">
    <w:name w:val="Noga Znak"/>
    <w:basedOn w:val="Privzetapisavaodstavka"/>
    <w:link w:val="Noga"/>
    <w:uiPriority w:val="99"/>
    <w:rsid w:val="008D055F"/>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6D0934E-7506-4070-A6A4-0F2C26219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311</Words>
  <Characters>1775</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Matija</dc:creator>
  <cp:keywords/>
  <dc:description/>
  <cp:lastModifiedBy>Kristijan Cafuta</cp:lastModifiedBy>
  <cp:revision>12</cp:revision>
  <dcterms:created xsi:type="dcterms:W3CDTF">2019-11-12T16:49:00Z</dcterms:created>
  <dcterms:modified xsi:type="dcterms:W3CDTF">2019-11-18T11:58:00Z</dcterms:modified>
</cp:coreProperties>
</file>